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04CA" w:rsidRDefault="00B504CA" w:rsidP="00597F0D">
      <w:pPr>
        <w:pStyle w:val="Odlomakpopisa"/>
        <w:tabs>
          <w:tab w:val="left" w:pos="851"/>
        </w:tabs>
        <w:spacing w:after="0" w:line="240" w:lineRule="auto"/>
        <w:ind w:left="0"/>
        <w:jc w:val="right"/>
        <w:rPr>
          <w:rFonts w:ascii="Arial Narrow" w:hAnsi="Arial Narrow"/>
          <w:sz w:val="16"/>
          <w:szCs w:val="16"/>
          <w:lang w:val="hr-HR"/>
        </w:rPr>
      </w:pPr>
      <w:bookmarkStart w:id="0" w:name="_GoBack"/>
      <w:bookmarkEnd w:id="0"/>
    </w:p>
    <w:p w:rsidR="00597F0D" w:rsidRPr="00B504CA" w:rsidRDefault="00597F0D" w:rsidP="00597F0D">
      <w:pPr>
        <w:pStyle w:val="Odlomakpopisa"/>
        <w:tabs>
          <w:tab w:val="left" w:pos="851"/>
        </w:tabs>
        <w:spacing w:after="0" w:line="240" w:lineRule="auto"/>
        <w:ind w:left="0"/>
        <w:jc w:val="right"/>
        <w:rPr>
          <w:rFonts w:ascii="Arial Narrow" w:hAnsi="Arial Narrow"/>
          <w:sz w:val="16"/>
          <w:szCs w:val="16"/>
          <w:lang w:val="hr-HR"/>
        </w:rPr>
      </w:pPr>
      <w:r w:rsidRPr="00B504CA">
        <w:rPr>
          <w:rFonts w:ascii="Arial Narrow" w:hAnsi="Arial Narrow"/>
          <w:sz w:val="16"/>
          <w:szCs w:val="16"/>
          <w:lang w:val="hr-HR"/>
        </w:rPr>
        <w:t>ISSN 1330-3651</w:t>
      </w:r>
    </w:p>
    <w:p w:rsidR="00567EFE" w:rsidRDefault="00597F0D" w:rsidP="00B504CA">
      <w:pPr>
        <w:pStyle w:val="Odlomakpopisa"/>
        <w:tabs>
          <w:tab w:val="left" w:pos="851"/>
        </w:tabs>
        <w:spacing w:after="0" w:line="240" w:lineRule="auto"/>
        <w:ind w:left="0"/>
        <w:jc w:val="right"/>
        <w:rPr>
          <w:rFonts w:ascii="Arial Narrow" w:hAnsi="Arial Narrow"/>
          <w:sz w:val="16"/>
          <w:szCs w:val="16"/>
          <w:lang w:val="hr-HR"/>
        </w:rPr>
      </w:pPr>
      <w:r w:rsidRPr="00B504CA">
        <w:rPr>
          <w:rFonts w:ascii="Arial Narrow" w:hAnsi="Arial Narrow"/>
          <w:sz w:val="16"/>
          <w:szCs w:val="16"/>
          <w:lang w:val="hr-HR"/>
        </w:rPr>
        <w:t>UDC/</w:t>
      </w:r>
      <w:r w:rsidR="00567EFE" w:rsidRPr="00B504CA">
        <w:rPr>
          <w:rFonts w:ascii="Arial Narrow" w:hAnsi="Arial Narrow"/>
          <w:sz w:val="16"/>
          <w:szCs w:val="16"/>
          <w:lang w:val="hr-HR"/>
        </w:rPr>
        <w:t>U</w:t>
      </w:r>
      <w:r w:rsidR="00B504CA" w:rsidRPr="00B504CA">
        <w:rPr>
          <w:rFonts w:ascii="Arial Narrow" w:hAnsi="Arial Narrow"/>
          <w:sz w:val="16"/>
          <w:szCs w:val="16"/>
          <w:lang w:val="hr-HR"/>
        </w:rPr>
        <w:t>DK</w:t>
      </w:r>
    </w:p>
    <w:p w:rsidR="007F39D0" w:rsidRPr="00B504CA" w:rsidRDefault="007F39D0" w:rsidP="00B504CA">
      <w:pPr>
        <w:pStyle w:val="Odlomakpopisa"/>
        <w:tabs>
          <w:tab w:val="left" w:pos="851"/>
        </w:tabs>
        <w:spacing w:after="0" w:line="240" w:lineRule="auto"/>
        <w:ind w:left="0"/>
        <w:jc w:val="right"/>
        <w:rPr>
          <w:rFonts w:ascii="Arial Narrow" w:hAnsi="Arial Narrow"/>
          <w:sz w:val="16"/>
          <w:szCs w:val="16"/>
          <w:lang w:val="hr-HR"/>
        </w:rPr>
      </w:pPr>
    </w:p>
    <w:p w:rsidR="00567EFE" w:rsidRPr="003137FF" w:rsidRDefault="00567EFE" w:rsidP="00712666">
      <w:pPr>
        <w:spacing w:after="0" w:line="240" w:lineRule="auto"/>
        <w:rPr>
          <w:rFonts w:ascii="Cambria Math" w:hAnsi="Cambria Math"/>
          <w:sz w:val="24"/>
          <w:szCs w:val="24"/>
        </w:rPr>
      </w:pPr>
    </w:p>
    <w:p w:rsidR="00307807" w:rsidRPr="007F39D0" w:rsidRDefault="00C13B5A" w:rsidP="00712666">
      <w:pPr>
        <w:spacing w:after="0" w:line="240" w:lineRule="auto"/>
        <w:rPr>
          <w:rFonts w:ascii="Arial Narrow" w:hAnsi="Arial Narrow"/>
          <w:b/>
          <w:sz w:val="28"/>
          <w:szCs w:val="28"/>
        </w:rPr>
      </w:pPr>
      <w:r>
        <w:rPr>
          <w:rFonts w:ascii="Arial Narrow" w:hAnsi="Arial Narrow"/>
          <w:b/>
          <w:sz w:val="28"/>
          <w:szCs w:val="28"/>
        </w:rPr>
        <w:t>EXPLOITA</w:t>
      </w:r>
      <w:r w:rsidR="00EE6BE9" w:rsidRPr="007F39D0">
        <w:rPr>
          <w:rFonts w:ascii="Arial Narrow" w:hAnsi="Arial Narrow"/>
          <w:b/>
          <w:sz w:val="28"/>
          <w:szCs w:val="28"/>
        </w:rPr>
        <w:t>TION OF THE HYDROKINETIC POTENTIAL OF RIVERS BY COMBINING THE TRADITIONAL WATER WHEEL AND THE DARRIEUS</w:t>
      </w:r>
      <w:r w:rsidR="007F74E8" w:rsidRPr="007F39D0">
        <w:rPr>
          <w:rFonts w:ascii="Arial Narrow" w:hAnsi="Arial Narrow"/>
          <w:b/>
          <w:sz w:val="28"/>
          <w:szCs w:val="28"/>
        </w:rPr>
        <w:t xml:space="preserve"> TURBINE</w:t>
      </w:r>
    </w:p>
    <w:p w:rsidR="007F74E8" w:rsidRDefault="007F74E8" w:rsidP="00712666">
      <w:pPr>
        <w:tabs>
          <w:tab w:val="left" w:pos="851"/>
        </w:tabs>
        <w:spacing w:after="0" w:line="240" w:lineRule="auto"/>
        <w:rPr>
          <w:rFonts w:ascii="Cambria Math" w:hAnsi="Cambria Math"/>
          <w:sz w:val="24"/>
          <w:szCs w:val="24"/>
        </w:rPr>
      </w:pPr>
    </w:p>
    <w:p w:rsidR="007F39D0" w:rsidRDefault="007F39D0" w:rsidP="00712666">
      <w:pPr>
        <w:tabs>
          <w:tab w:val="left" w:pos="851"/>
        </w:tabs>
        <w:spacing w:after="0" w:line="240" w:lineRule="auto"/>
        <w:rPr>
          <w:rFonts w:ascii="Cambria Math" w:hAnsi="Cambria Math"/>
          <w:sz w:val="24"/>
          <w:szCs w:val="24"/>
        </w:rPr>
      </w:pPr>
    </w:p>
    <w:p w:rsidR="00B20AC9" w:rsidRPr="003137FF" w:rsidRDefault="00B20AC9" w:rsidP="00712666">
      <w:pPr>
        <w:tabs>
          <w:tab w:val="left" w:pos="851"/>
        </w:tabs>
        <w:spacing w:after="0" w:line="240" w:lineRule="auto"/>
        <w:rPr>
          <w:rFonts w:ascii="Cambria Math" w:hAnsi="Cambria Math"/>
          <w:sz w:val="24"/>
          <w:szCs w:val="24"/>
        </w:rPr>
      </w:pPr>
    </w:p>
    <w:p w:rsidR="00307807" w:rsidRPr="00FA1951" w:rsidRDefault="00307807" w:rsidP="00712666">
      <w:pPr>
        <w:tabs>
          <w:tab w:val="left" w:pos="851"/>
        </w:tabs>
        <w:spacing w:after="0" w:line="240" w:lineRule="auto"/>
        <w:rPr>
          <w:rFonts w:ascii="Times New Roman" w:hAnsi="Times New Roman"/>
          <w:b/>
          <w:i/>
        </w:rPr>
      </w:pPr>
      <w:r w:rsidRPr="00FA1951">
        <w:rPr>
          <w:rFonts w:ascii="Times New Roman" w:hAnsi="Times New Roman"/>
          <w:b/>
          <w:i/>
        </w:rPr>
        <w:t>Vlado Halusek, Damir Šljivac</w:t>
      </w:r>
      <w:r w:rsidR="0063028C" w:rsidRPr="00FA1951">
        <w:rPr>
          <w:rFonts w:ascii="Times New Roman" w:hAnsi="Times New Roman"/>
          <w:b/>
          <w:i/>
        </w:rPr>
        <w:t>, Lajos Jozsa</w:t>
      </w:r>
    </w:p>
    <w:p w:rsidR="00B20AC9" w:rsidRDefault="00B20AC9" w:rsidP="00712666">
      <w:pPr>
        <w:tabs>
          <w:tab w:val="left" w:pos="851"/>
        </w:tabs>
        <w:spacing w:after="0" w:line="240" w:lineRule="auto"/>
        <w:rPr>
          <w:rFonts w:ascii="Cambria Math" w:hAnsi="Cambria Math"/>
          <w:sz w:val="16"/>
          <w:szCs w:val="16"/>
        </w:rPr>
      </w:pPr>
    </w:p>
    <w:p w:rsidR="00B20AC9" w:rsidRDefault="00B20AC9" w:rsidP="00712666">
      <w:pPr>
        <w:tabs>
          <w:tab w:val="left" w:pos="851"/>
        </w:tabs>
        <w:spacing w:after="0" w:line="240" w:lineRule="auto"/>
        <w:rPr>
          <w:rFonts w:ascii="Cambria Math" w:hAnsi="Cambria Math"/>
          <w:sz w:val="16"/>
          <w:szCs w:val="16"/>
        </w:rPr>
      </w:pPr>
    </w:p>
    <w:p w:rsidR="00B20AC9" w:rsidRPr="00B20AC9" w:rsidRDefault="00B20AC9" w:rsidP="00712666">
      <w:pPr>
        <w:tabs>
          <w:tab w:val="left" w:pos="851"/>
        </w:tabs>
        <w:spacing w:after="0" w:line="240" w:lineRule="auto"/>
        <w:rPr>
          <w:rFonts w:ascii="Cambria Math" w:hAnsi="Cambria Math"/>
          <w:sz w:val="16"/>
          <w:szCs w:val="16"/>
        </w:rPr>
      </w:pPr>
    </w:p>
    <w:p w:rsidR="00307807" w:rsidRDefault="00307807" w:rsidP="005F0BA5">
      <w:pPr>
        <w:tabs>
          <w:tab w:val="left" w:pos="851"/>
        </w:tabs>
        <w:spacing w:after="0" w:line="240" w:lineRule="auto"/>
        <w:jc w:val="both"/>
        <w:rPr>
          <w:rFonts w:ascii="Times New Roman" w:hAnsi="Times New Roman"/>
          <w:sz w:val="16"/>
          <w:szCs w:val="16"/>
        </w:rPr>
      </w:pPr>
      <w:r w:rsidRPr="00FA1951">
        <w:rPr>
          <w:rFonts w:ascii="Times New Roman" w:hAnsi="Times New Roman"/>
          <w:sz w:val="16"/>
          <w:szCs w:val="16"/>
        </w:rPr>
        <w:t xml:space="preserve">The kinetic energy of river currents is weakly researched for the possibility of production of electrical energy. Thus there are very few new suggestions for the exploitation of this energy form. This paper shows a method of exploiting the hydrokinetic energy of river currents created by combining the traditional water wheel and the Darrieus turbine. The water wheel is used due to its historic and traditional meaning and the Darrieus turbine is added due to the increase of the overall power of such a facility. The choice </w:t>
      </w:r>
      <w:r w:rsidR="00C232EA" w:rsidRPr="00FA1951">
        <w:rPr>
          <w:rFonts w:ascii="Times New Roman" w:hAnsi="Times New Roman"/>
          <w:sz w:val="16"/>
          <w:szCs w:val="16"/>
        </w:rPr>
        <w:t>of</w:t>
      </w:r>
      <w:r w:rsidR="00422874" w:rsidRPr="00FA1951">
        <w:rPr>
          <w:rFonts w:ascii="Times New Roman" w:hAnsi="Times New Roman"/>
          <w:sz w:val="16"/>
          <w:szCs w:val="16"/>
        </w:rPr>
        <w:t xml:space="preserve"> the most favorable location for the micro-hydroelectric power plants of this type is done based on the data received by measuring the hydrological characteristics of the watercourse using the ADCP (Acoustic Doppler Current Profiler) device.</w:t>
      </w:r>
    </w:p>
    <w:p w:rsidR="00FA1951" w:rsidRDefault="00FA1951" w:rsidP="00712666">
      <w:pPr>
        <w:tabs>
          <w:tab w:val="left" w:pos="851"/>
        </w:tabs>
        <w:spacing w:after="0" w:line="240" w:lineRule="auto"/>
        <w:rPr>
          <w:rFonts w:ascii="Times New Roman" w:hAnsi="Times New Roman"/>
          <w:sz w:val="16"/>
          <w:szCs w:val="16"/>
        </w:rPr>
      </w:pPr>
    </w:p>
    <w:p w:rsidR="00FA1951" w:rsidRPr="00FA1951" w:rsidRDefault="00FA1951" w:rsidP="00FA1951">
      <w:pPr>
        <w:tabs>
          <w:tab w:val="left" w:pos="851"/>
        </w:tabs>
        <w:spacing w:after="0" w:line="240" w:lineRule="auto"/>
        <w:rPr>
          <w:rFonts w:ascii="Times New Roman" w:hAnsi="Times New Roman"/>
          <w:i/>
          <w:sz w:val="16"/>
          <w:szCs w:val="16"/>
        </w:rPr>
      </w:pPr>
      <w:r w:rsidRPr="00FA1951">
        <w:rPr>
          <w:rFonts w:ascii="Times New Roman" w:hAnsi="Times New Roman"/>
          <w:b/>
          <w:i/>
          <w:sz w:val="16"/>
          <w:szCs w:val="16"/>
        </w:rPr>
        <w:t>Key words</w:t>
      </w:r>
      <w:r w:rsidRPr="00FA1951">
        <w:rPr>
          <w:rFonts w:ascii="Times New Roman" w:hAnsi="Times New Roman"/>
          <w:i/>
          <w:sz w:val="16"/>
          <w:szCs w:val="16"/>
        </w:rPr>
        <w:t>: ADCP method, Darrieus turbine, hydrokinetic energy, the River Drava, water wheel</w:t>
      </w:r>
    </w:p>
    <w:p w:rsidR="00FA1951" w:rsidRPr="00FA1951" w:rsidRDefault="00FA1951" w:rsidP="00712666">
      <w:pPr>
        <w:tabs>
          <w:tab w:val="left" w:pos="851"/>
        </w:tabs>
        <w:spacing w:after="0" w:line="240" w:lineRule="auto"/>
        <w:rPr>
          <w:rFonts w:ascii="Times New Roman" w:hAnsi="Times New Roman"/>
          <w:sz w:val="16"/>
          <w:szCs w:val="16"/>
        </w:rPr>
      </w:pPr>
    </w:p>
    <w:p w:rsidR="00422874" w:rsidRDefault="00422874" w:rsidP="00712666">
      <w:pPr>
        <w:tabs>
          <w:tab w:val="left" w:pos="851"/>
        </w:tabs>
        <w:spacing w:after="0" w:line="240" w:lineRule="auto"/>
        <w:rPr>
          <w:rFonts w:ascii="Times New Roman" w:hAnsi="Times New Roman"/>
          <w:sz w:val="16"/>
          <w:szCs w:val="16"/>
        </w:rPr>
      </w:pPr>
    </w:p>
    <w:p w:rsidR="00B20AC9" w:rsidRDefault="00B20AC9" w:rsidP="00712666">
      <w:pPr>
        <w:tabs>
          <w:tab w:val="left" w:pos="851"/>
        </w:tabs>
        <w:spacing w:after="0" w:line="240" w:lineRule="auto"/>
        <w:rPr>
          <w:rFonts w:ascii="Times New Roman" w:hAnsi="Times New Roman"/>
          <w:sz w:val="16"/>
          <w:szCs w:val="16"/>
        </w:rPr>
      </w:pPr>
    </w:p>
    <w:p w:rsidR="00B20AC9" w:rsidRPr="00B20AC9" w:rsidRDefault="00B20AC9" w:rsidP="00712666">
      <w:pPr>
        <w:tabs>
          <w:tab w:val="left" w:pos="851"/>
        </w:tabs>
        <w:spacing w:after="0" w:line="240" w:lineRule="auto"/>
        <w:rPr>
          <w:rFonts w:ascii="Times New Roman" w:hAnsi="Times New Roman"/>
          <w:sz w:val="16"/>
          <w:szCs w:val="16"/>
        </w:rPr>
      </w:pPr>
    </w:p>
    <w:p w:rsidR="00567EFE" w:rsidRPr="00B20AC9" w:rsidRDefault="00567EFE" w:rsidP="00712666">
      <w:pPr>
        <w:pStyle w:val="Odlomakpopisa"/>
        <w:tabs>
          <w:tab w:val="left" w:pos="851"/>
        </w:tabs>
        <w:spacing w:after="0" w:line="240" w:lineRule="auto"/>
        <w:ind w:left="0"/>
        <w:rPr>
          <w:rFonts w:ascii="Arial Narrow" w:hAnsi="Arial Narrow" w:cs="Times New Roman"/>
          <w:b/>
          <w:sz w:val="28"/>
          <w:szCs w:val="28"/>
          <w:lang w:val="hr-HR"/>
        </w:rPr>
      </w:pPr>
      <w:r w:rsidRPr="00B20AC9">
        <w:rPr>
          <w:rFonts w:ascii="Arial Narrow" w:hAnsi="Arial Narrow" w:cs="Times New Roman"/>
          <w:b/>
          <w:sz w:val="28"/>
          <w:szCs w:val="28"/>
          <w:lang w:val="hr-HR"/>
        </w:rPr>
        <w:t>Iskorištavanje hidrokinetičkog potencijala rijeka kombinacijom tradicionalnog vodnog kola i Darrieus turbine</w:t>
      </w:r>
    </w:p>
    <w:p w:rsidR="00567EFE" w:rsidRPr="00B20AC9" w:rsidRDefault="00567EFE" w:rsidP="00712666">
      <w:pPr>
        <w:tabs>
          <w:tab w:val="left" w:pos="851"/>
        </w:tabs>
        <w:spacing w:after="0" w:line="240" w:lineRule="auto"/>
        <w:rPr>
          <w:rFonts w:ascii="Times New Roman" w:hAnsi="Times New Roman"/>
          <w:sz w:val="16"/>
          <w:szCs w:val="16"/>
          <w:lang w:val="hr-HR"/>
        </w:rPr>
      </w:pPr>
    </w:p>
    <w:p w:rsidR="00B20AC9" w:rsidRDefault="00B20AC9" w:rsidP="00712666">
      <w:pPr>
        <w:tabs>
          <w:tab w:val="left" w:pos="851"/>
        </w:tabs>
        <w:spacing w:after="0" w:line="240" w:lineRule="auto"/>
        <w:rPr>
          <w:rFonts w:ascii="Times New Roman" w:hAnsi="Times New Roman"/>
          <w:sz w:val="16"/>
          <w:szCs w:val="16"/>
          <w:lang w:val="hr-HR"/>
        </w:rPr>
      </w:pPr>
    </w:p>
    <w:p w:rsidR="00B20AC9" w:rsidRDefault="00B20AC9" w:rsidP="00712666">
      <w:pPr>
        <w:tabs>
          <w:tab w:val="left" w:pos="851"/>
        </w:tabs>
        <w:spacing w:after="0" w:line="240" w:lineRule="auto"/>
        <w:rPr>
          <w:rFonts w:ascii="Times New Roman" w:hAnsi="Times New Roman"/>
          <w:sz w:val="16"/>
          <w:szCs w:val="16"/>
          <w:lang w:val="hr-HR"/>
        </w:rPr>
      </w:pPr>
    </w:p>
    <w:p w:rsidR="00567EFE" w:rsidRPr="00B20AC9" w:rsidRDefault="00567EFE" w:rsidP="005F0BA5">
      <w:pPr>
        <w:tabs>
          <w:tab w:val="left" w:pos="851"/>
        </w:tabs>
        <w:spacing w:after="0" w:line="240" w:lineRule="auto"/>
        <w:jc w:val="both"/>
        <w:rPr>
          <w:rFonts w:ascii="Times New Roman" w:hAnsi="Times New Roman"/>
          <w:sz w:val="16"/>
          <w:szCs w:val="16"/>
          <w:lang w:val="hr-HR"/>
        </w:rPr>
      </w:pPr>
      <w:r w:rsidRPr="00B20AC9">
        <w:rPr>
          <w:rFonts w:ascii="Times New Roman" w:hAnsi="Times New Roman"/>
          <w:sz w:val="16"/>
          <w:szCs w:val="16"/>
          <w:lang w:val="hr-HR"/>
        </w:rPr>
        <w:t>Kinetička energija riječnih struja je slabo istražena za mogućnost proizvodnje električne energije. Zbog toga ima malo novih prijedloga za iskorištavanje tog oblika energije. Ovdje se prikazuje metoda iskorištavanja hidrokinetičke energije riječne struje koja je nastala kombinacijom tradicionalnog vodnog kola i Darrieus turbine. Vodno kolo se koristi zbog povijesno-turističkog značaja, a Darrieus turbina se dodaje zbog povećanja ukupne snage takvog postrojenja. Odabir najpovoljnije lokacije za mikro hidroelektranu tog tipa vrši se na temelju podataka dobivenih mjerenjem hidroloških karakteristika vodotoka pomoću ADCP (</w:t>
      </w:r>
      <w:r w:rsidRPr="00B20AC9">
        <w:rPr>
          <w:rFonts w:ascii="Times New Roman" w:hAnsi="Times New Roman"/>
          <w:sz w:val="16"/>
          <w:szCs w:val="16"/>
        </w:rPr>
        <w:t>Acoustic Doppler Current Profiler</w:t>
      </w:r>
      <w:r w:rsidRPr="00B20AC9">
        <w:rPr>
          <w:rFonts w:ascii="Times New Roman" w:hAnsi="Times New Roman"/>
          <w:sz w:val="16"/>
          <w:szCs w:val="16"/>
          <w:lang w:val="hr-HR"/>
        </w:rPr>
        <w:t>) uređaja.</w:t>
      </w:r>
    </w:p>
    <w:p w:rsidR="00567EFE" w:rsidRPr="00B20AC9" w:rsidRDefault="00567EFE" w:rsidP="00712666">
      <w:pPr>
        <w:tabs>
          <w:tab w:val="left" w:pos="851"/>
        </w:tabs>
        <w:spacing w:after="0" w:line="240" w:lineRule="auto"/>
        <w:rPr>
          <w:rFonts w:ascii="Times New Roman" w:hAnsi="Times New Roman"/>
          <w:sz w:val="16"/>
          <w:szCs w:val="16"/>
          <w:lang w:val="hr-HR"/>
        </w:rPr>
      </w:pPr>
    </w:p>
    <w:p w:rsidR="00567EFE" w:rsidRPr="00311817" w:rsidRDefault="00567EFE" w:rsidP="00712666">
      <w:pPr>
        <w:tabs>
          <w:tab w:val="left" w:pos="851"/>
        </w:tabs>
        <w:spacing w:after="0" w:line="240" w:lineRule="auto"/>
        <w:rPr>
          <w:rFonts w:ascii="Times New Roman" w:hAnsi="Times New Roman"/>
          <w:i/>
          <w:sz w:val="16"/>
          <w:szCs w:val="16"/>
          <w:lang w:val="hr-HR"/>
        </w:rPr>
      </w:pPr>
      <w:r w:rsidRPr="00311817">
        <w:rPr>
          <w:rFonts w:ascii="Times New Roman" w:hAnsi="Times New Roman"/>
          <w:b/>
          <w:i/>
          <w:sz w:val="16"/>
          <w:szCs w:val="16"/>
          <w:lang w:val="hr-HR"/>
        </w:rPr>
        <w:t>Ključne riječi</w:t>
      </w:r>
      <w:r w:rsidRPr="00311817">
        <w:rPr>
          <w:rFonts w:ascii="Times New Roman" w:hAnsi="Times New Roman"/>
          <w:i/>
          <w:sz w:val="16"/>
          <w:szCs w:val="16"/>
          <w:lang w:val="hr-HR"/>
        </w:rPr>
        <w:t xml:space="preserve">: ADCP metoda, </w:t>
      </w:r>
      <w:r w:rsidR="00973007" w:rsidRPr="00311817">
        <w:rPr>
          <w:rFonts w:ascii="Times New Roman" w:hAnsi="Times New Roman"/>
          <w:i/>
          <w:sz w:val="16"/>
          <w:szCs w:val="16"/>
          <w:lang w:val="hr-HR"/>
        </w:rPr>
        <w:t xml:space="preserve">Darrieus turbina, </w:t>
      </w:r>
      <w:r w:rsidRPr="00311817">
        <w:rPr>
          <w:rFonts w:ascii="Times New Roman" w:hAnsi="Times New Roman"/>
          <w:i/>
          <w:sz w:val="16"/>
          <w:szCs w:val="16"/>
          <w:lang w:val="hr-HR"/>
        </w:rPr>
        <w:t>hidrokinetička energija</w:t>
      </w:r>
      <w:r w:rsidR="00973007" w:rsidRPr="00311817">
        <w:rPr>
          <w:rFonts w:ascii="Times New Roman" w:hAnsi="Times New Roman"/>
          <w:i/>
          <w:sz w:val="16"/>
          <w:szCs w:val="16"/>
          <w:lang w:val="hr-HR"/>
        </w:rPr>
        <w:t>,</w:t>
      </w:r>
      <w:r w:rsidRPr="00311817">
        <w:rPr>
          <w:rFonts w:ascii="Times New Roman" w:hAnsi="Times New Roman"/>
          <w:i/>
          <w:sz w:val="16"/>
          <w:szCs w:val="16"/>
          <w:lang w:val="hr-HR"/>
        </w:rPr>
        <w:t xml:space="preserve"> rijeka Drava, vodno kolo</w:t>
      </w:r>
    </w:p>
    <w:p w:rsidR="00567EFE" w:rsidRPr="00D83D44" w:rsidRDefault="00567EFE" w:rsidP="00712666">
      <w:pPr>
        <w:tabs>
          <w:tab w:val="left" w:pos="851"/>
        </w:tabs>
        <w:spacing w:after="0" w:line="240" w:lineRule="auto"/>
        <w:rPr>
          <w:rFonts w:ascii="Times New Roman" w:hAnsi="Times New Roman"/>
          <w:sz w:val="20"/>
          <w:szCs w:val="20"/>
        </w:rPr>
      </w:pPr>
    </w:p>
    <w:p w:rsidR="00422874" w:rsidRPr="00D83D44" w:rsidRDefault="00422874" w:rsidP="00712666">
      <w:pPr>
        <w:tabs>
          <w:tab w:val="left" w:pos="851"/>
        </w:tabs>
        <w:spacing w:after="0" w:line="240" w:lineRule="auto"/>
        <w:rPr>
          <w:rFonts w:ascii="Times New Roman" w:hAnsi="Times New Roman"/>
          <w:sz w:val="20"/>
          <w:szCs w:val="20"/>
        </w:rPr>
      </w:pPr>
    </w:p>
    <w:p w:rsidR="00311817" w:rsidRDefault="00311817" w:rsidP="00712666">
      <w:pPr>
        <w:tabs>
          <w:tab w:val="left" w:pos="851"/>
        </w:tabs>
        <w:spacing w:after="0" w:line="240" w:lineRule="auto"/>
        <w:rPr>
          <w:rFonts w:ascii="Times New Roman" w:hAnsi="Times New Roman"/>
          <w:sz w:val="20"/>
          <w:szCs w:val="20"/>
        </w:rPr>
        <w:sectPr w:rsidR="00311817" w:rsidSect="007F39D0">
          <w:headerReference w:type="even" r:id="rId8"/>
          <w:headerReference w:type="default" r:id="rId9"/>
          <w:footerReference w:type="even" r:id="rId10"/>
          <w:footerReference w:type="default" r:id="rId11"/>
          <w:pgSz w:w="11906" w:h="16838"/>
          <w:pgMar w:top="851" w:right="851" w:bottom="851" w:left="1134" w:header="567" w:footer="340" w:gutter="0"/>
          <w:cols w:space="708"/>
          <w:docGrid w:linePitch="360"/>
        </w:sectPr>
      </w:pPr>
    </w:p>
    <w:p w:rsidR="00422874" w:rsidRPr="00311817" w:rsidRDefault="00422874" w:rsidP="00311817">
      <w:pPr>
        <w:tabs>
          <w:tab w:val="left" w:pos="851"/>
        </w:tabs>
        <w:spacing w:after="0" w:line="240" w:lineRule="auto"/>
        <w:jc w:val="both"/>
        <w:rPr>
          <w:rFonts w:ascii="Arial Narrow" w:hAnsi="Arial Narrow"/>
          <w:b/>
        </w:rPr>
      </w:pPr>
      <w:r w:rsidRPr="00311817">
        <w:rPr>
          <w:rFonts w:ascii="Arial Narrow" w:hAnsi="Arial Narrow"/>
          <w:b/>
        </w:rPr>
        <w:lastRenderedPageBreak/>
        <w:t>1</w:t>
      </w:r>
    </w:p>
    <w:p w:rsidR="00973007" w:rsidRPr="00311817" w:rsidRDefault="00422874" w:rsidP="00311817">
      <w:pPr>
        <w:tabs>
          <w:tab w:val="left" w:pos="851"/>
        </w:tabs>
        <w:spacing w:after="0" w:line="240" w:lineRule="auto"/>
        <w:jc w:val="both"/>
        <w:rPr>
          <w:rFonts w:ascii="Arial Narrow" w:hAnsi="Arial Narrow"/>
          <w:b/>
        </w:rPr>
      </w:pPr>
      <w:r w:rsidRPr="00311817">
        <w:rPr>
          <w:rFonts w:ascii="Arial Narrow" w:hAnsi="Arial Narrow"/>
          <w:b/>
        </w:rPr>
        <w:t>Introduction</w:t>
      </w:r>
    </w:p>
    <w:p w:rsidR="00EA37AF" w:rsidRPr="00D83D44" w:rsidRDefault="00EA37AF" w:rsidP="00311817">
      <w:pPr>
        <w:tabs>
          <w:tab w:val="left" w:pos="851"/>
        </w:tabs>
        <w:spacing w:after="0" w:line="240" w:lineRule="auto"/>
        <w:jc w:val="both"/>
        <w:rPr>
          <w:rFonts w:ascii="Times New Roman" w:hAnsi="Times New Roman"/>
          <w:b/>
          <w:sz w:val="20"/>
          <w:szCs w:val="20"/>
        </w:rPr>
      </w:pPr>
    </w:p>
    <w:p w:rsidR="007B7D34" w:rsidRPr="00591395" w:rsidRDefault="00422874" w:rsidP="00591395">
      <w:pPr>
        <w:tabs>
          <w:tab w:val="left" w:pos="851"/>
        </w:tabs>
        <w:spacing w:after="0" w:line="240" w:lineRule="auto"/>
        <w:ind w:firstLine="340"/>
        <w:jc w:val="both"/>
        <w:rPr>
          <w:rFonts w:ascii="Times New Roman" w:hAnsi="Times New Roman"/>
          <w:sz w:val="20"/>
          <w:szCs w:val="20"/>
        </w:rPr>
      </w:pPr>
      <w:r w:rsidRPr="00D83D44">
        <w:rPr>
          <w:rFonts w:ascii="Times New Roman" w:hAnsi="Times New Roman"/>
          <w:sz w:val="20"/>
          <w:szCs w:val="20"/>
        </w:rPr>
        <w:t xml:space="preserve">In the world hydrokinetic energy is used in various ways. But all of them are mostly connected to great hydroenergy power plants at sea or ocean where the energy of the waves, energy of the tide and the energy of the currents is used [1,2]. In modern times </w:t>
      </w:r>
      <w:r w:rsidR="002C1673">
        <w:rPr>
          <w:rFonts w:ascii="Times New Roman" w:hAnsi="Times New Roman"/>
          <w:sz w:val="20"/>
          <w:szCs w:val="20"/>
        </w:rPr>
        <w:t>not much</w:t>
      </w:r>
      <w:r w:rsidRPr="002C1673">
        <w:rPr>
          <w:rFonts w:ascii="Times New Roman" w:hAnsi="Times New Roman"/>
          <w:sz w:val="20"/>
          <w:szCs w:val="20"/>
        </w:rPr>
        <w:t xml:space="preserve"> </w:t>
      </w:r>
      <w:r w:rsidR="002C1673" w:rsidRPr="002C1673">
        <w:rPr>
          <w:rFonts w:ascii="Times New Roman" w:hAnsi="Times New Roman"/>
          <w:sz w:val="20"/>
          <w:szCs w:val="20"/>
        </w:rPr>
        <w:t>i</w:t>
      </w:r>
      <w:r w:rsidRPr="002C1673">
        <w:rPr>
          <w:rFonts w:ascii="Times New Roman" w:hAnsi="Times New Roman"/>
          <w:sz w:val="20"/>
          <w:szCs w:val="20"/>
        </w:rPr>
        <w:t>s</w:t>
      </w:r>
      <w:r w:rsidRPr="00D83D44">
        <w:rPr>
          <w:rFonts w:ascii="Times New Roman" w:hAnsi="Times New Roman"/>
          <w:sz w:val="20"/>
          <w:szCs w:val="20"/>
        </w:rPr>
        <w:t xml:space="preserve"> said about the </w:t>
      </w:r>
      <w:r w:rsidR="00C232EA" w:rsidRPr="00D83D44">
        <w:rPr>
          <w:rFonts w:ascii="Times New Roman" w:hAnsi="Times New Roman"/>
          <w:sz w:val="20"/>
          <w:szCs w:val="20"/>
        </w:rPr>
        <w:t>exploitation</w:t>
      </w:r>
      <w:r w:rsidRPr="00D83D44">
        <w:rPr>
          <w:rFonts w:ascii="Times New Roman" w:hAnsi="Times New Roman"/>
          <w:sz w:val="20"/>
          <w:szCs w:val="20"/>
        </w:rPr>
        <w:t xml:space="preserve"> of the hydrokinetic energy of rivers for obtaining electrical energy with the help of traditional water wheels, even though such forms of energy have been used as drive for other machines (to drive mills, saw-mills, for irrigation, etc.)</w:t>
      </w:r>
      <w:r w:rsidR="00C37EA1">
        <w:rPr>
          <w:rFonts w:ascii="Times New Roman" w:hAnsi="Times New Roman"/>
          <w:sz w:val="20"/>
          <w:szCs w:val="20"/>
        </w:rPr>
        <w:t>.</w:t>
      </w:r>
      <w:r w:rsidRPr="00D83D44">
        <w:rPr>
          <w:rFonts w:ascii="Times New Roman" w:hAnsi="Times New Roman"/>
          <w:sz w:val="20"/>
          <w:szCs w:val="20"/>
        </w:rPr>
        <w:t xml:space="preserve"> Water</w:t>
      </w:r>
      <w:r w:rsidR="002E0CE2" w:rsidRPr="00D83D44">
        <w:rPr>
          <w:rFonts w:ascii="Times New Roman" w:hAnsi="Times New Roman"/>
          <w:sz w:val="20"/>
          <w:szCs w:val="20"/>
        </w:rPr>
        <w:t xml:space="preserve"> mills used kinetic energy of river currents which is proportional to the </w:t>
      </w:r>
      <w:r w:rsidR="00790FC5" w:rsidRPr="00D83D44">
        <w:rPr>
          <w:rFonts w:ascii="Times New Roman" w:hAnsi="Times New Roman"/>
          <w:sz w:val="20"/>
          <w:szCs w:val="20"/>
        </w:rPr>
        <w:t>speed square</w:t>
      </w:r>
      <w:r w:rsidR="00C37EA1">
        <w:rPr>
          <w:rFonts w:ascii="Times New Roman" w:hAnsi="Times New Roman"/>
          <w:sz w:val="20"/>
          <w:szCs w:val="20"/>
        </w:rPr>
        <w:t xml:space="preserve">d of the river current. </w:t>
      </w:r>
      <w:r w:rsidR="002E0CE2" w:rsidRPr="00D83D44">
        <w:rPr>
          <w:rFonts w:ascii="Times New Roman" w:hAnsi="Times New Roman"/>
          <w:sz w:val="20"/>
          <w:szCs w:val="20"/>
        </w:rPr>
        <w:t>So they have been mo</w:t>
      </w:r>
      <w:r w:rsidR="00C232EA" w:rsidRPr="00D83D44">
        <w:rPr>
          <w:rFonts w:ascii="Times New Roman" w:hAnsi="Times New Roman"/>
          <w:sz w:val="20"/>
          <w:szCs w:val="20"/>
        </w:rPr>
        <w:t>stly built as floating (pontoon</w:t>
      </w:r>
      <w:r w:rsidR="002E0CE2" w:rsidRPr="00D83D44">
        <w:rPr>
          <w:rFonts w:ascii="Times New Roman" w:hAnsi="Times New Roman"/>
          <w:sz w:val="20"/>
          <w:szCs w:val="20"/>
        </w:rPr>
        <w:t xml:space="preserve">) and anchored objects, at a 5 m distance from the </w:t>
      </w:r>
      <w:r w:rsidR="00D631FB" w:rsidRPr="00D83D44">
        <w:rPr>
          <w:rFonts w:ascii="Times New Roman" w:hAnsi="Times New Roman"/>
          <w:sz w:val="20"/>
          <w:szCs w:val="20"/>
        </w:rPr>
        <w:t>river-bank</w:t>
      </w:r>
      <w:r w:rsidR="002E0CE2" w:rsidRPr="00D83D44">
        <w:rPr>
          <w:rFonts w:ascii="Times New Roman" w:hAnsi="Times New Roman"/>
          <w:sz w:val="20"/>
          <w:szCs w:val="20"/>
        </w:rPr>
        <w:t xml:space="preserve">, where the speed of the river is greater. </w:t>
      </w:r>
      <w:r w:rsidR="00C232EA" w:rsidRPr="00D83D44">
        <w:rPr>
          <w:rFonts w:ascii="Times New Roman" w:hAnsi="Times New Roman"/>
          <w:sz w:val="20"/>
          <w:szCs w:val="20"/>
        </w:rPr>
        <w:t>Aside</w:t>
      </w:r>
      <w:r w:rsidR="002E0CE2" w:rsidRPr="00D83D44">
        <w:rPr>
          <w:rFonts w:ascii="Times New Roman" w:hAnsi="Times New Roman"/>
          <w:sz w:val="20"/>
          <w:szCs w:val="20"/>
        </w:rPr>
        <w:t xml:space="preserve"> from that, the owners have carefully chosen the locations based on experience. The locations were usually near the right side of the river bed (seen from the spring to the estuary), in places where the river bed turns left because this is where the main river current, which is in the middle of the river bed, comes nearer to the </w:t>
      </w:r>
      <w:r w:rsidR="00D631FB" w:rsidRPr="00D83D44">
        <w:rPr>
          <w:rFonts w:ascii="Times New Roman" w:hAnsi="Times New Roman"/>
          <w:sz w:val="20"/>
          <w:szCs w:val="20"/>
        </w:rPr>
        <w:t>river-bank</w:t>
      </w:r>
      <w:r w:rsidR="002E0CE2" w:rsidRPr="00D83D44">
        <w:rPr>
          <w:rFonts w:ascii="Times New Roman" w:hAnsi="Times New Roman"/>
          <w:sz w:val="20"/>
          <w:szCs w:val="20"/>
        </w:rPr>
        <w:t xml:space="preserve"> and </w:t>
      </w:r>
      <w:r w:rsidR="00C232EA" w:rsidRPr="00D83D44">
        <w:rPr>
          <w:rFonts w:ascii="Times New Roman" w:hAnsi="Times New Roman"/>
          <w:sz w:val="20"/>
          <w:szCs w:val="20"/>
        </w:rPr>
        <w:t>enables</w:t>
      </w:r>
      <w:r w:rsidR="002E0CE2" w:rsidRPr="00D83D44">
        <w:rPr>
          <w:rFonts w:ascii="Times New Roman" w:hAnsi="Times New Roman"/>
          <w:sz w:val="20"/>
          <w:szCs w:val="20"/>
        </w:rPr>
        <w:t xml:space="preserve"> greater power to the mills. This can be seen in Figure 1 which depicts one of the last mills on the River Drava, which has been active until the beginning of the 1970s. </w:t>
      </w:r>
    </w:p>
    <w:p w:rsidR="00D13383" w:rsidRDefault="00D13383" w:rsidP="00065BF6">
      <w:pPr>
        <w:tabs>
          <w:tab w:val="left" w:pos="851"/>
        </w:tabs>
        <w:spacing w:after="0" w:line="240" w:lineRule="auto"/>
        <w:ind w:firstLine="340"/>
        <w:jc w:val="both"/>
        <w:rPr>
          <w:rFonts w:ascii="Times New Roman" w:hAnsi="Times New Roman"/>
          <w:sz w:val="20"/>
          <w:szCs w:val="20"/>
        </w:rPr>
      </w:pPr>
    </w:p>
    <w:p w:rsidR="00D13383" w:rsidRDefault="00D13383" w:rsidP="00D13383">
      <w:pPr>
        <w:tabs>
          <w:tab w:val="left" w:pos="851"/>
        </w:tabs>
        <w:spacing w:after="0" w:line="240" w:lineRule="auto"/>
        <w:jc w:val="center"/>
        <w:rPr>
          <w:rFonts w:ascii="Times New Roman" w:hAnsi="Times New Roman"/>
          <w:sz w:val="20"/>
          <w:szCs w:val="20"/>
        </w:rPr>
      </w:pPr>
      <w:r>
        <w:rPr>
          <w:rFonts w:ascii="Times New Roman" w:hAnsi="Times New Roman"/>
          <w:noProof/>
          <w:sz w:val="20"/>
          <w:szCs w:val="20"/>
          <w:lang w:val="hr-HR" w:eastAsia="hr-HR"/>
        </w:rPr>
        <w:lastRenderedPageBreak/>
        <w:drawing>
          <wp:inline distT="0" distB="0" distL="0" distR="0">
            <wp:extent cx="2969895" cy="2071563"/>
            <wp:effectExtent l="19050" t="0" r="1905" b="0"/>
            <wp:docPr id="2" name="Slika 2" descr="F:\Iskorištavanje hidrokinetičkog potencijala rijeka kombinacijom tradicionalnog vodnog kola i Darrieus turbine\Slike\Slika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skorištavanje hidrokinetičkog potencijala rijeka kombinacijom tradicionalnog vodnog kola i Darrieus turbine\Slike\Slika 1.tif"/>
                    <pic:cNvPicPr>
                      <a:picLocks noChangeAspect="1" noChangeArrowheads="1"/>
                    </pic:cNvPicPr>
                  </pic:nvPicPr>
                  <pic:blipFill>
                    <a:blip r:embed="rId12" cstate="print"/>
                    <a:srcRect/>
                    <a:stretch>
                      <a:fillRect/>
                    </a:stretch>
                  </pic:blipFill>
                  <pic:spPr bwMode="auto">
                    <a:xfrm>
                      <a:off x="0" y="0"/>
                      <a:ext cx="2969895" cy="2071563"/>
                    </a:xfrm>
                    <a:prstGeom prst="rect">
                      <a:avLst/>
                    </a:prstGeom>
                    <a:noFill/>
                    <a:ln w="9525">
                      <a:noFill/>
                      <a:miter lim="800000"/>
                      <a:headEnd/>
                      <a:tailEnd/>
                    </a:ln>
                  </pic:spPr>
                </pic:pic>
              </a:graphicData>
            </a:graphic>
          </wp:inline>
        </w:drawing>
      </w:r>
    </w:p>
    <w:p w:rsidR="00D13383" w:rsidRDefault="00D13383" w:rsidP="00065BF6">
      <w:pPr>
        <w:tabs>
          <w:tab w:val="left" w:pos="851"/>
        </w:tabs>
        <w:spacing w:after="0" w:line="240" w:lineRule="auto"/>
        <w:ind w:firstLine="340"/>
        <w:jc w:val="both"/>
        <w:rPr>
          <w:rFonts w:ascii="Times New Roman" w:hAnsi="Times New Roman"/>
          <w:sz w:val="20"/>
          <w:szCs w:val="20"/>
        </w:rPr>
      </w:pPr>
    </w:p>
    <w:p w:rsidR="00D13383" w:rsidRPr="00D13383" w:rsidRDefault="00D13383" w:rsidP="00591395">
      <w:pPr>
        <w:pStyle w:val="Bezproreda"/>
        <w:jc w:val="center"/>
        <w:rPr>
          <w:rFonts w:cs="Times New Roman"/>
          <w:i/>
          <w:sz w:val="16"/>
          <w:szCs w:val="16"/>
          <w:lang w:val="hr-HR"/>
        </w:rPr>
      </w:pPr>
      <w:r w:rsidRPr="00591395">
        <w:rPr>
          <w:rFonts w:cs="Times New Roman"/>
          <w:b/>
          <w:i/>
          <w:sz w:val="16"/>
          <w:szCs w:val="16"/>
          <w:lang w:val="hr-HR"/>
        </w:rPr>
        <w:t>Figure 1</w:t>
      </w:r>
      <w:r w:rsidRPr="00D13383">
        <w:rPr>
          <w:rFonts w:cs="Times New Roman"/>
          <w:i/>
          <w:sz w:val="16"/>
          <w:szCs w:val="16"/>
          <w:lang w:val="hr-HR"/>
        </w:rPr>
        <w:t xml:space="preserve"> </w:t>
      </w:r>
      <w:r w:rsidRPr="00D13383">
        <w:rPr>
          <w:rFonts w:cs="Times New Roman"/>
          <w:i/>
          <w:sz w:val="16"/>
          <w:szCs w:val="16"/>
        </w:rPr>
        <w:t>Mill on the River Drava near Podravske Sesvete (source: the private archive of Kovačić Željko from Podravske Sesvete)</w:t>
      </w:r>
    </w:p>
    <w:p w:rsidR="00D13383" w:rsidRPr="00D13383" w:rsidRDefault="00D13383" w:rsidP="00591395">
      <w:pPr>
        <w:pStyle w:val="Bezproreda"/>
        <w:jc w:val="center"/>
        <w:rPr>
          <w:rFonts w:cs="Times New Roman"/>
          <w:i/>
          <w:sz w:val="16"/>
          <w:szCs w:val="16"/>
          <w:lang w:val="hr-HR"/>
        </w:rPr>
      </w:pPr>
      <w:r w:rsidRPr="00591395">
        <w:rPr>
          <w:rFonts w:cs="Times New Roman"/>
          <w:b/>
          <w:i/>
          <w:sz w:val="16"/>
          <w:szCs w:val="16"/>
          <w:lang w:val="hr-HR"/>
        </w:rPr>
        <w:t>Slika 1</w:t>
      </w:r>
      <w:r w:rsidRPr="00D13383">
        <w:rPr>
          <w:rFonts w:cs="Times New Roman"/>
          <w:i/>
          <w:sz w:val="16"/>
          <w:szCs w:val="16"/>
          <w:lang w:val="hr-HR"/>
        </w:rPr>
        <w:t>. Mlin na Dravi kod Podravskih Sesveta (izvor: privatni arhiv Kovačić Željka iz Podravskih Sesveta)</w:t>
      </w:r>
    </w:p>
    <w:p w:rsidR="00D13383" w:rsidRDefault="00D13383" w:rsidP="00591395">
      <w:pPr>
        <w:tabs>
          <w:tab w:val="left" w:pos="851"/>
        </w:tabs>
        <w:spacing w:after="0" w:line="240" w:lineRule="auto"/>
        <w:jc w:val="both"/>
        <w:rPr>
          <w:rFonts w:ascii="Times New Roman" w:hAnsi="Times New Roman"/>
          <w:sz w:val="20"/>
          <w:szCs w:val="20"/>
        </w:rPr>
      </w:pPr>
    </w:p>
    <w:p w:rsidR="007B7D34" w:rsidRPr="006E1A49" w:rsidRDefault="007B7D34" w:rsidP="00591395">
      <w:pPr>
        <w:tabs>
          <w:tab w:val="left" w:pos="851"/>
        </w:tabs>
        <w:spacing w:after="0" w:line="240" w:lineRule="auto"/>
        <w:jc w:val="both"/>
        <w:rPr>
          <w:rFonts w:ascii="Times New Roman" w:hAnsi="Times New Roman"/>
          <w:sz w:val="20"/>
          <w:szCs w:val="20"/>
        </w:rPr>
      </w:pPr>
      <w:r w:rsidRPr="006E1A49">
        <w:rPr>
          <w:rFonts w:ascii="Times New Roman" w:hAnsi="Times New Roman"/>
          <w:sz w:val="20"/>
          <w:szCs w:val="20"/>
        </w:rPr>
        <w:t xml:space="preserve">All known mills on the River Drava used the water wheel with a downward flow as a turbine. The </w:t>
      </w:r>
      <w:r w:rsidR="00C232EA" w:rsidRPr="006E1A49">
        <w:rPr>
          <w:rFonts w:ascii="Times New Roman" w:hAnsi="Times New Roman"/>
          <w:sz w:val="20"/>
          <w:szCs w:val="20"/>
        </w:rPr>
        <w:t xml:space="preserve">devices for energy transfer and mill stones were usually placed at the anchored pontoon with the water wheel so that the energy was directly transferred </w:t>
      </w:r>
      <w:r w:rsidR="00557685" w:rsidRPr="006E1A49">
        <w:rPr>
          <w:rFonts w:ascii="Times New Roman" w:hAnsi="Times New Roman"/>
          <w:sz w:val="20"/>
          <w:szCs w:val="20"/>
        </w:rPr>
        <w:t xml:space="preserve">from the water wheel to a lesser water wheel which was used as a multiplier of the number of turns. From the lesser water wheel the energy was transferred to two mill stones which grinded the wheat. There is an alternative to the transfer of energy from the water wheel to the grinding plant, which was used in a </w:t>
      </w:r>
      <w:r w:rsidR="00557685" w:rsidRPr="006E1A49">
        <w:rPr>
          <w:rFonts w:ascii="Times New Roman" w:hAnsi="Times New Roman"/>
          <w:sz w:val="20"/>
          <w:szCs w:val="20"/>
        </w:rPr>
        <w:lastRenderedPageBreak/>
        <w:t xml:space="preserve">more expensive but much more efficient </w:t>
      </w:r>
      <w:r w:rsidR="00AD14A2" w:rsidRPr="006E1A49">
        <w:rPr>
          <w:rFonts w:ascii="Times New Roman" w:hAnsi="Times New Roman"/>
          <w:sz w:val="20"/>
          <w:szCs w:val="20"/>
        </w:rPr>
        <w:t xml:space="preserve">process. In such constructions the water wheel was at the pontoon and the transfer of </w:t>
      </w:r>
      <w:r w:rsidR="006229C8">
        <w:rPr>
          <w:rFonts w:ascii="Times New Roman" w:hAnsi="Times New Roman"/>
          <w:sz w:val="20"/>
          <w:szCs w:val="20"/>
        </w:rPr>
        <w:t xml:space="preserve">mechanical </w:t>
      </w:r>
      <w:r w:rsidR="00AD14A2" w:rsidRPr="006E1A49">
        <w:rPr>
          <w:rFonts w:ascii="Times New Roman" w:hAnsi="Times New Roman"/>
          <w:sz w:val="20"/>
          <w:szCs w:val="20"/>
        </w:rPr>
        <w:t>energy was conducted via</w:t>
      </w:r>
      <w:r w:rsidR="004F74A8">
        <w:rPr>
          <w:rFonts w:ascii="Times New Roman" w:hAnsi="Times New Roman"/>
          <w:sz w:val="20"/>
          <w:szCs w:val="20"/>
        </w:rPr>
        <w:t xml:space="preserve">      </w:t>
      </w:r>
      <w:r w:rsidR="00AD14A2" w:rsidRPr="006E1A49">
        <w:rPr>
          <w:rFonts w:ascii="Times New Roman" w:hAnsi="Times New Roman"/>
          <w:sz w:val="20"/>
          <w:szCs w:val="20"/>
        </w:rPr>
        <w:t xml:space="preserve"> </w:t>
      </w:r>
      <w:r w:rsidR="004F74A8" w:rsidRPr="004F74A8">
        <w:rPr>
          <w:rFonts w:ascii="Times New Roman" w:hAnsi="Times New Roman"/>
          <w:sz w:val="20"/>
          <w:szCs w:val="20"/>
        </w:rPr>
        <w:t>wire-rope</w:t>
      </w:r>
      <w:r w:rsidR="00AD14A2" w:rsidRPr="004F74A8">
        <w:rPr>
          <w:rFonts w:ascii="Times New Roman" w:hAnsi="Times New Roman"/>
          <w:sz w:val="20"/>
          <w:szCs w:val="20"/>
        </w:rPr>
        <w:t xml:space="preserve"> </w:t>
      </w:r>
      <w:r w:rsidR="00AD14A2" w:rsidRPr="006E1A49">
        <w:rPr>
          <w:rFonts w:ascii="Times New Roman" w:hAnsi="Times New Roman"/>
          <w:sz w:val="20"/>
          <w:szCs w:val="20"/>
        </w:rPr>
        <w:t xml:space="preserve">to the mill which was on the </w:t>
      </w:r>
      <w:r w:rsidR="00D631FB" w:rsidRPr="006E1A49">
        <w:rPr>
          <w:rFonts w:ascii="Times New Roman" w:hAnsi="Times New Roman"/>
          <w:sz w:val="20"/>
          <w:szCs w:val="20"/>
        </w:rPr>
        <w:t>river-bank</w:t>
      </w:r>
      <w:r w:rsidR="00AD14A2" w:rsidRPr="006E1A49">
        <w:rPr>
          <w:rFonts w:ascii="Times New Roman" w:hAnsi="Times New Roman"/>
          <w:sz w:val="20"/>
          <w:szCs w:val="20"/>
        </w:rPr>
        <w:t xml:space="preserve">. </w:t>
      </w:r>
    </w:p>
    <w:p w:rsidR="00470A35" w:rsidRPr="00470A35" w:rsidRDefault="00AD14A2" w:rsidP="00470A35">
      <w:pPr>
        <w:tabs>
          <w:tab w:val="left" w:pos="851"/>
        </w:tabs>
        <w:spacing w:after="0" w:line="240" w:lineRule="auto"/>
        <w:ind w:firstLine="340"/>
        <w:jc w:val="both"/>
        <w:rPr>
          <w:rFonts w:ascii="Cambria Math" w:hAnsi="Cambria Math"/>
          <w:sz w:val="24"/>
          <w:szCs w:val="24"/>
          <w:lang w:val="hr-HR"/>
        </w:rPr>
      </w:pPr>
      <w:r w:rsidRPr="006E1A49">
        <w:rPr>
          <w:rFonts w:ascii="Times New Roman" w:hAnsi="Times New Roman"/>
          <w:sz w:val="20"/>
          <w:szCs w:val="20"/>
        </w:rPr>
        <w:t xml:space="preserve">The water wheels are developed and perfected even </w:t>
      </w:r>
      <w:r w:rsidRPr="008D10C2">
        <w:rPr>
          <w:rFonts w:ascii="Times New Roman" w:hAnsi="Times New Roman"/>
          <w:sz w:val="20"/>
          <w:szCs w:val="20"/>
        </w:rPr>
        <w:t>today</w:t>
      </w:r>
      <w:r w:rsidR="008D10C2" w:rsidRPr="008D10C2">
        <w:rPr>
          <w:rFonts w:ascii="Times New Roman" w:hAnsi="Times New Roman"/>
          <w:sz w:val="20"/>
          <w:szCs w:val="20"/>
        </w:rPr>
        <w:t xml:space="preserve"> </w:t>
      </w:r>
      <w:r w:rsidRPr="008D10C2">
        <w:rPr>
          <w:rFonts w:ascii="Times New Roman" w:hAnsi="Times New Roman"/>
          <w:sz w:val="20"/>
          <w:szCs w:val="20"/>
          <w:lang w:val="hr-HR"/>
        </w:rPr>
        <w:t>[3]</w:t>
      </w:r>
      <w:r w:rsidRPr="008D10C2">
        <w:rPr>
          <w:rFonts w:ascii="Times New Roman" w:hAnsi="Times New Roman"/>
          <w:sz w:val="20"/>
          <w:szCs w:val="20"/>
        </w:rPr>
        <w:t>,</w:t>
      </w:r>
      <w:r w:rsidRPr="006E1A49">
        <w:rPr>
          <w:rFonts w:ascii="Times New Roman" w:hAnsi="Times New Roman"/>
          <w:sz w:val="20"/>
          <w:szCs w:val="20"/>
        </w:rPr>
        <w:t xml:space="preserve"> but this is done mainly to exploit the gravitational potential energy in small and micro-hydroenergy power plants which are operating or are</w:t>
      </w:r>
      <w:r w:rsidRPr="003137FF">
        <w:rPr>
          <w:rFonts w:ascii="Cambria Math" w:hAnsi="Cambria Math"/>
          <w:sz w:val="24"/>
          <w:szCs w:val="24"/>
        </w:rPr>
        <w:t xml:space="preserve"> </w:t>
      </w:r>
      <w:r w:rsidRPr="006E1A49">
        <w:rPr>
          <w:rFonts w:ascii="Times New Roman" w:hAnsi="Times New Roman"/>
          <w:sz w:val="20"/>
          <w:szCs w:val="20"/>
        </w:rPr>
        <w:t xml:space="preserve">being </w:t>
      </w:r>
      <w:r w:rsidRPr="008D10C2">
        <w:rPr>
          <w:rFonts w:ascii="Times New Roman" w:hAnsi="Times New Roman"/>
          <w:sz w:val="20"/>
          <w:szCs w:val="20"/>
        </w:rPr>
        <w:t>constructed</w:t>
      </w:r>
      <w:r w:rsidR="008D10C2" w:rsidRPr="008D10C2">
        <w:rPr>
          <w:rFonts w:ascii="Times New Roman" w:hAnsi="Times New Roman"/>
          <w:sz w:val="20"/>
          <w:szCs w:val="20"/>
        </w:rPr>
        <w:t xml:space="preserve"> </w:t>
      </w:r>
      <w:r w:rsidRPr="008D10C2">
        <w:rPr>
          <w:rFonts w:ascii="Times New Roman" w:hAnsi="Times New Roman"/>
          <w:sz w:val="20"/>
          <w:szCs w:val="20"/>
          <w:lang w:val="hr-HR"/>
        </w:rPr>
        <w:t>[4]</w:t>
      </w:r>
      <w:r w:rsidRPr="008D10C2">
        <w:rPr>
          <w:rFonts w:ascii="Times New Roman" w:hAnsi="Times New Roman"/>
          <w:sz w:val="20"/>
          <w:szCs w:val="20"/>
        </w:rPr>
        <w:t>.</w:t>
      </w:r>
      <w:r w:rsidRPr="006E1A49">
        <w:rPr>
          <w:rFonts w:ascii="Times New Roman" w:hAnsi="Times New Roman"/>
          <w:sz w:val="20"/>
          <w:szCs w:val="20"/>
        </w:rPr>
        <w:t xml:space="preserve"> Aside from traditional water wheel there are also other forms of turbines meant for the exploitation of the hydrokinetic energy such as the vertical Darrieus rotor or the Darrieus turbine</w:t>
      </w:r>
      <w:r w:rsidR="001F3DCE" w:rsidRPr="006E1A49">
        <w:rPr>
          <w:rFonts w:ascii="Times New Roman" w:hAnsi="Times New Roman"/>
          <w:sz w:val="20"/>
          <w:szCs w:val="20"/>
        </w:rPr>
        <w:t xml:space="preserve"> </w:t>
      </w:r>
      <w:r w:rsidRPr="006E1A49">
        <w:rPr>
          <w:rFonts w:ascii="Times New Roman" w:hAnsi="Times New Roman"/>
          <w:sz w:val="20"/>
          <w:szCs w:val="20"/>
          <w:lang w:val="hr-HR"/>
        </w:rPr>
        <w:t>[5] (Figure 2).</w:t>
      </w:r>
    </w:p>
    <w:p w:rsidR="00D13383" w:rsidRDefault="00470A35" w:rsidP="00470A35">
      <w:pPr>
        <w:spacing w:after="0" w:line="240" w:lineRule="auto"/>
        <w:jc w:val="center"/>
        <w:rPr>
          <w:rFonts w:ascii="Times New Roman" w:hAnsi="Times New Roman"/>
          <w:sz w:val="20"/>
          <w:szCs w:val="20"/>
        </w:rPr>
      </w:pPr>
      <w:r>
        <w:rPr>
          <w:rFonts w:ascii="Times New Roman" w:hAnsi="Times New Roman"/>
          <w:noProof/>
          <w:sz w:val="20"/>
          <w:szCs w:val="20"/>
          <w:lang w:val="hr-HR" w:eastAsia="hr-HR"/>
        </w:rPr>
        <w:drawing>
          <wp:inline distT="0" distB="0" distL="0" distR="0">
            <wp:extent cx="2152650" cy="2371725"/>
            <wp:effectExtent l="19050" t="0" r="0" b="0"/>
            <wp:docPr id="3" name="Slika 3" descr="F:\Iskorištavanje hidrokinetičkog potencijala rijeka kombinacijom tradicionalnog vodnog kola i Darrieus turbine\Slike\Slika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skorištavanje hidrokinetičkog potencijala rijeka kombinacijom tradicionalnog vodnog kola i Darrieus turbine\Slike\Slika 2.tif"/>
                    <pic:cNvPicPr>
                      <a:picLocks noChangeAspect="1" noChangeArrowheads="1"/>
                    </pic:cNvPicPr>
                  </pic:nvPicPr>
                  <pic:blipFill>
                    <a:blip r:embed="rId13" cstate="print"/>
                    <a:srcRect l="2917" t="4982" r="2917" b="6406"/>
                    <a:stretch>
                      <a:fillRect/>
                    </a:stretch>
                  </pic:blipFill>
                  <pic:spPr bwMode="auto">
                    <a:xfrm>
                      <a:off x="0" y="0"/>
                      <a:ext cx="2152650" cy="2371725"/>
                    </a:xfrm>
                    <a:prstGeom prst="rect">
                      <a:avLst/>
                    </a:prstGeom>
                    <a:noFill/>
                    <a:ln w="9525">
                      <a:noFill/>
                      <a:miter lim="800000"/>
                      <a:headEnd/>
                      <a:tailEnd/>
                    </a:ln>
                  </pic:spPr>
                </pic:pic>
              </a:graphicData>
            </a:graphic>
          </wp:inline>
        </w:drawing>
      </w:r>
    </w:p>
    <w:p w:rsidR="00470A35" w:rsidRPr="0067102C" w:rsidRDefault="00470A35" w:rsidP="00470A35">
      <w:pPr>
        <w:pStyle w:val="Bezproreda"/>
        <w:jc w:val="center"/>
        <w:rPr>
          <w:rFonts w:cs="Times New Roman"/>
          <w:i/>
          <w:sz w:val="16"/>
          <w:szCs w:val="16"/>
          <w:lang w:val="hr-HR"/>
        </w:rPr>
      </w:pPr>
      <w:r w:rsidRPr="003714EA">
        <w:rPr>
          <w:rFonts w:cs="Times New Roman"/>
          <w:b/>
          <w:i/>
          <w:sz w:val="16"/>
          <w:szCs w:val="16"/>
          <w:lang w:val="hr-HR"/>
        </w:rPr>
        <w:t>Figure 2</w:t>
      </w:r>
      <w:r w:rsidRPr="0067102C">
        <w:rPr>
          <w:rFonts w:cs="Times New Roman"/>
          <w:i/>
          <w:sz w:val="16"/>
          <w:szCs w:val="16"/>
          <w:lang w:val="hr-HR"/>
        </w:rPr>
        <w:t xml:space="preserve"> The </w:t>
      </w:r>
      <w:r w:rsidRPr="0067102C">
        <w:rPr>
          <w:rFonts w:cs="Times New Roman"/>
          <w:i/>
          <w:sz w:val="16"/>
          <w:szCs w:val="16"/>
        </w:rPr>
        <w:t>vertical Darrieus rotor</w:t>
      </w:r>
    </w:p>
    <w:p w:rsidR="00470A35" w:rsidRPr="0067102C" w:rsidRDefault="00470A35" w:rsidP="00470A35">
      <w:pPr>
        <w:pStyle w:val="Bezproreda"/>
        <w:jc w:val="center"/>
        <w:rPr>
          <w:rFonts w:cs="Times New Roman"/>
          <w:i/>
          <w:sz w:val="16"/>
          <w:szCs w:val="16"/>
          <w:lang w:val="hr-HR"/>
        </w:rPr>
      </w:pPr>
      <w:r w:rsidRPr="003714EA">
        <w:rPr>
          <w:rFonts w:cs="Times New Roman"/>
          <w:b/>
          <w:i/>
          <w:sz w:val="16"/>
          <w:szCs w:val="16"/>
          <w:lang w:val="hr-HR"/>
        </w:rPr>
        <w:t>Slika 2.</w:t>
      </w:r>
      <w:r w:rsidRPr="0067102C">
        <w:rPr>
          <w:rFonts w:cs="Times New Roman"/>
          <w:i/>
          <w:sz w:val="16"/>
          <w:szCs w:val="16"/>
          <w:lang w:val="hr-HR"/>
        </w:rPr>
        <w:t xml:space="preserve"> Okomiti Darrieus rotor</w:t>
      </w:r>
    </w:p>
    <w:p w:rsidR="00D13383" w:rsidRDefault="00D13383" w:rsidP="00AA151A">
      <w:pPr>
        <w:spacing w:after="0" w:line="240" w:lineRule="auto"/>
        <w:jc w:val="both"/>
        <w:rPr>
          <w:rFonts w:ascii="Times New Roman" w:hAnsi="Times New Roman"/>
          <w:sz w:val="20"/>
          <w:szCs w:val="20"/>
        </w:rPr>
      </w:pPr>
    </w:p>
    <w:p w:rsidR="00ED3411" w:rsidRDefault="004B2C7A" w:rsidP="00ED3411">
      <w:pPr>
        <w:spacing w:after="0" w:line="240" w:lineRule="auto"/>
        <w:ind w:firstLine="340"/>
        <w:jc w:val="both"/>
        <w:rPr>
          <w:rFonts w:ascii="Times New Roman" w:hAnsi="Times New Roman"/>
          <w:sz w:val="20"/>
          <w:szCs w:val="20"/>
        </w:rPr>
      </w:pPr>
      <w:r w:rsidRPr="00065BF6">
        <w:rPr>
          <w:rFonts w:ascii="Times New Roman" w:hAnsi="Times New Roman"/>
          <w:sz w:val="20"/>
          <w:szCs w:val="20"/>
        </w:rPr>
        <w:t>The Darrieus turbine is meant for the exploitation of the wind energy [6, 7], and the wave energy [8, 9], and the river current energy [5],</w:t>
      </w:r>
      <w:r w:rsidR="00523317" w:rsidRPr="00065BF6">
        <w:rPr>
          <w:rFonts w:ascii="Times New Roman" w:hAnsi="Times New Roman"/>
          <w:sz w:val="20"/>
          <w:szCs w:val="20"/>
        </w:rPr>
        <w:t xml:space="preserve"> the exploi</w:t>
      </w:r>
      <w:r w:rsidR="005B3184" w:rsidRPr="00065BF6">
        <w:rPr>
          <w:rFonts w:ascii="Times New Roman" w:hAnsi="Times New Roman"/>
          <w:sz w:val="20"/>
          <w:szCs w:val="20"/>
        </w:rPr>
        <w:t>t</w:t>
      </w:r>
      <w:r w:rsidR="00523317" w:rsidRPr="00065BF6">
        <w:rPr>
          <w:rFonts w:ascii="Times New Roman" w:hAnsi="Times New Roman"/>
          <w:sz w:val="20"/>
          <w:szCs w:val="20"/>
        </w:rPr>
        <w:t>at</w:t>
      </w:r>
      <w:r w:rsidR="005B3184" w:rsidRPr="00065BF6">
        <w:rPr>
          <w:rFonts w:ascii="Times New Roman" w:hAnsi="Times New Roman"/>
          <w:sz w:val="20"/>
          <w:szCs w:val="20"/>
        </w:rPr>
        <w:t>ion of the kinetic energ</w:t>
      </w:r>
      <w:r w:rsidR="00B028DD" w:rsidRPr="00065BF6">
        <w:rPr>
          <w:rFonts w:ascii="Times New Roman" w:hAnsi="Times New Roman"/>
          <w:sz w:val="20"/>
          <w:szCs w:val="20"/>
        </w:rPr>
        <w:t>y of fluids</w:t>
      </w:r>
      <w:r w:rsidR="00ED7CB3" w:rsidRPr="00065BF6">
        <w:rPr>
          <w:rFonts w:ascii="Times New Roman" w:hAnsi="Times New Roman"/>
          <w:sz w:val="20"/>
          <w:szCs w:val="20"/>
        </w:rPr>
        <w:t xml:space="preserve"> [10]. </w:t>
      </w:r>
      <w:r w:rsidR="00B028DD" w:rsidRPr="00065BF6">
        <w:rPr>
          <w:rFonts w:ascii="Times New Roman" w:hAnsi="Times New Roman"/>
          <w:sz w:val="20"/>
          <w:szCs w:val="20"/>
        </w:rPr>
        <w:t>So the power</w:t>
      </w:r>
      <w:r w:rsidR="00523317" w:rsidRPr="00065BF6">
        <w:rPr>
          <w:rFonts w:ascii="Times New Roman" w:hAnsi="Times New Roman"/>
          <w:sz w:val="20"/>
          <w:szCs w:val="20"/>
        </w:rPr>
        <w:t xml:space="preserve"> of</w:t>
      </w:r>
      <w:r w:rsidR="005B3184" w:rsidRPr="00065BF6">
        <w:rPr>
          <w:rFonts w:ascii="Times New Roman" w:hAnsi="Times New Roman"/>
          <w:sz w:val="20"/>
          <w:szCs w:val="20"/>
        </w:rPr>
        <w:t xml:space="preserve"> the turbine is determined from the formulae</w:t>
      </w:r>
      <w:r w:rsidR="00E80D71" w:rsidRPr="00065BF6">
        <w:rPr>
          <w:rFonts w:ascii="Times New Roman" w:hAnsi="Times New Roman"/>
          <w:sz w:val="20"/>
          <w:szCs w:val="20"/>
        </w:rPr>
        <w:t>:</w:t>
      </w:r>
    </w:p>
    <w:p w:rsidR="00ED3411" w:rsidRDefault="00ED3411" w:rsidP="00ED3411">
      <w:pPr>
        <w:spacing w:after="0" w:line="240" w:lineRule="auto"/>
        <w:ind w:firstLine="340"/>
        <w:jc w:val="both"/>
        <w:rPr>
          <w:rFonts w:ascii="Times New Roman" w:hAnsi="Times New Roman"/>
          <w:sz w:val="20"/>
          <w:szCs w:val="20"/>
        </w:rPr>
      </w:pPr>
    </w:p>
    <w:p w:rsidR="00E80D71" w:rsidRDefault="00E80D71" w:rsidP="00ED3411">
      <w:pPr>
        <w:spacing w:after="0" w:line="240" w:lineRule="auto"/>
        <w:jc w:val="both"/>
        <w:rPr>
          <w:rFonts w:ascii="Times New Roman" w:hAnsi="Times New Roman"/>
          <w:sz w:val="20"/>
          <w:szCs w:val="20"/>
        </w:rPr>
      </w:pPr>
      <m:oMath>
        <m:r>
          <w:rPr>
            <w:rFonts w:ascii="Cambria Math" w:hAnsi="Cambria Math"/>
            <w:sz w:val="20"/>
            <w:szCs w:val="20"/>
          </w:rPr>
          <m:t>P=η</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r>
          <w:rPr>
            <w:rFonts w:ascii="Cambria Math" w:hAnsi="Cambria Math"/>
            <w:sz w:val="20"/>
            <w:szCs w:val="20"/>
          </w:rPr>
          <m:t xml:space="preserve"> </m:t>
        </m:r>
        <m:sSup>
          <m:sSupPr>
            <m:ctrlPr>
              <w:rPr>
                <w:rFonts w:ascii="Cambria Math" w:hAnsi="Cambria Math"/>
                <w:i/>
                <w:sz w:val="20"/>
                <w:szCs w:val="20"/>
              </w:rPr>
            </m:ctrlPr>
          </m:sSupPr>
          <m:e>
            <m:r>
              <w:rPr>
                <w:rFonts w:ascii="Cambria Math" w:hAnsi="Cambria Math"/>
                <w:sz w:val="20"/>
                <w:szCs w:val="20"/>
              </w:rPr>
              <m:t>v</m:t>
            </m:r>
          </m:e>
          <m:sup>
            <m:r>
              <w:rPr>
                <w:rFonts w:ascii="Cambria Math" w:hAnsi="Cambria Math"/>
                <w:sz w:val="20"/>
                <w:szCs w:val="20"/>
              </w:rPr>
              <m:t>3</m:t>
            </m:r>
          </m:sup>
        </m:sSup>
        <m:r>
          <w:rPr>
            <w:rFonts w:ascii="Cambria Math" w:hAnsi="Cambria Math"/>
            <w:sz w:val="20"/>
            <w:szCs w:val="20"/>
          </w:rPr>
          <m:t>A</m:t>
        </m:r>
      </m:oMath>
      <w:r w:rsidRPr="00ED3411">
        <w:rPr>
          <w:rFonts w:ascii="Cambria Math" w:hAnsi="Cambria Math"/>
          <w:sz w:val="20"/>
          <w:szCs w:val="20"/>
        </w:rPr>
        <w:t xml:space="preserve">       </w:t>
      </w:r>
      <w:r w:rsidR="00ED3411">
        <w:rPr>
          <w:rFonts w:ascii="Cambria Math" w:hAnsi="Cambria Math"/>
          <w:sz w:val="20"/>
          <w:szCs w:val="20"/>
        </w:rPr>
        <w:t xml:space="preserve">                                     </w:t>
      </w:r>
      <w:r w:rsidR="00B028DD" w:rsidRPr="00ED3411">
        <w:rPr>
          <w:rFonts w:ascii="Cambria Math" w:hAnsi="Cambria Math"/>
          <w:sz w:val="20"/>
          <w:szCs w:val="20"/>
        </w:rPr>
        <w:t xml:space="preserve">                          </w:t>
      </w:r>
      <w:r w:rsidRPr="00ED3411">
        <w:rPr>
          <w:rFonts w:ascii="Cambria Math" w:hAnsi="Cambria Math"/>
          <w:sz w:val="20"/>
          <w:szCs w:val="20"/>
        </w:rPr>
        <w:t xml:space="preserve">       </w:t>
      </w:r>
      <w:r w:rsidRPr="00ED3411">
        <w:rPr>
          <w:rFonts w:ascii="Times New Roman" w:hAnsi="Times New Roman"/>
          <w:sz w:val="20"/>
          <w:szCs w:val="20"/>
        </w:rPr>
        <w:t>(1)</w:t>
      </w:r>
    </w:p>
    <w:p w:rsidR="00ED3411" w:rsidRPr="00ED3411" w:rsidRDefault="00ED3411" w:rsidP="00ED3411">
      <w:pPr>
        <w:spacing w:after="0" w:line="240" w:lineRule="auto"/>
        <w:jc w:val="both"/>
        <w:rPr>
          <w:rFonts w:ascii="Times New Roman" w:hAnsi="Times New Roman"/>
          <w:sz w:val="20"/>
          <w:szCs w:val="20"/>
        </w:rPr>
      </w:pPr>
    </w:p>
    <w:p w:rsidR="00ED3411" w:rsidRDefault="00E80D71" w:rsidP="00ED3411">
      <w:pPr>
        <w:tabs>
          <w:tab w:val="left" w:pos="851"/>
        </w:tabs>
        <w:spacing w:after="0" w:line="240" w:lineRule="auto"/>
        <w:jc w:val="both"/>
        <w:rPr>
          <w:rFonts w:ascii="Times New Roman" w:hAnsi="Times New Roman"/>
          <w:sz w:val="20"/>
          <w:szCs w:val="20"/>
        </w:rPr>
      </w:pPr>
      <w:r w:rsidRPr="00ED3411">
        <w:rPr>
          <w:rFonts w:ascii="Times New Roman" w:hAnsi="Times New Roman"/>
          <w:sz w:val="20"/>
          <w:szCs w:val="20"/>
        </w:rPr>
        <w:t xml:space="preserve">where </w:t>
      </w:r>
      <w:r w:rsidRPr="00ED3411">
        <w:rPr>
          <w:rFonts w:ascii="Times New Roman" w:hAnsi="Times New Roman"/>
          <w:i/>
          <w:sz w:val="20"/>
          <w:szCs w:val="20"/>
        </w:rPr>
        <w:t xml:space="preserve">P </w:t>
      </w:r>
      <w:r w:rsidR="00B028DD" w:rsidRPr="00ED3411">
        <w:rPr>
          <w:rFonts w:ascii="Times New Roman" w:hAnsi="Times New Roman"/>
          <w:sz w:val="20"/>
          <w:szCs w:val="20"/>
        </w:rPr>
        <w:t>is the power</w:t>
      </w:r>
      <w:r w:rsidRPr="00ED3411">
        <w:rPr>
          <w:rFonts w:ascii="Times New Roman" w:hAnsi="Times New Roman"/>
          <w:sz w:val="20"/>
          <w:szCs w:val="20"/>
        </w:rPr>
        <w:t xml:space="preserve"> of the water wheel</w:t>
      </w:r>
      <w:r w:rsidR="00B028DD" w:rsidRPr="00ED3411">
        <w:rPr>
          <w:rFonts w:ascii="Times New Roman" w:hAnsi="Times New Roman"/>
          <w:sz w:val="20"/>
          <w:szCs w:val="20"/>
        </w:rPr>
        <w:t xml:space="preserve"> in kW</w:t>
      </w:r>
      <w:r w:rsidRPr="00ED3411">
        <w:rPr>
          <w:rFonts w:ascii="Times New Roman" w:hAnsi="Times New Roman"/>
          <w:sz w:val="20"/>
          <w:szCs w:val="20"/>
        </w:rPr>
        <w:t xml:space="preserve">, </w:t>
      </w:r>
      <w:r w:rsidRPr="00ED3411">
        <w:rPr>
          <w:rFonts w:ascii="Times New Roman" w:hAnsi="Times New Roman"/>
          <w:i/>
          <w:sz w:val="20"/>
          <w:szCs w:val="20"/>
        </w:rPr>
        <w:t>η</w:t>
      </w:r>
      <w:r w:rsidR="00AD7665" w:rsidRPr="00ED3411">
        <w:rPr>
          <w:rFonts w:ascii="Times New Roman" w:hAnsi="Times New Roman"/>
          <w:sz w:val="20"/>
          <w:szCs w:val="20"/>
        </w:rPr>
        <w:t xml:space="preserve"> is efficiency</w:t>
      </w:r>
      <w:r w:rsidRPr="00ED3411">
        <w:rPr>
          <w:rFonts w:ascii="Times New Roman" w:hAnsi="Times New Roman"/>
          <w:sz w:val="20"/>
          <w:szCs w:val="20"/>
        </w:rPr>
        <w:t xml:space="preserve">, </w:t>
      </w:r>
      <m:oMath>
        <m:r>
          <w:rPr>
            <w:rFonts w:ascii="Cambria Math" w:hAnsi="Cambria Math"/>
            <w:sz w:val="20"/>
            <w:szCs w:val="20"/>
          </w:rPr>
          <m:t>v</m:t>
        </m:r>
      </m:oMath>
      <w:r w:rsidRPr="00ED3411">
        <w:rPr>
          <w:rFonts w:ascii="Times New Roman" w:hAnsi="Times New Roman"/>
          <w:i/>
          <w:sz w:val="20"/>
          <w:szCs w:val="20"/>
        </w:rPr>
        <w:t xml:space="preserve"> </w:t>
      </w:r>
      <w:r w:rsidRPr="00ED3411">
        <w:rPr>
          <w:rFonts w:ascii="Times New Roman" w:hAnsi="Times New Roman"/>
          <w:sz w:val="20"/>
          <w:szCs w:val="20"/>
        </w:rPr>
        <w:t xml:space="preserve">is the speed of the watercourse at a chosen location </w:t>
      </w:r>
      <w:r w:rsidR="00B028DD" w:rsidRPr="00ED3411">
        <w:rPr>
          <w:rFonts w:ascii="Times New Roman" w:hAnsi="Times New Roman"/>
          <w:sz w:val="20"/>
          <w:szCs w:val="20"/>
        </w:rPr>
        <w:t>and</w:t>
      </w:r>
      <w:r w:rsidRPr="00ED3411">
        <w:rPr>
          <w:rFonts w:ascii="Times New Roman" w:hAnsi="Times New Roman"/>
          <w:sz w:val="20"/>
          <w:szCs w:val="20"/>
        </w:rPr>
        <w:t xml:space="preserve"> </w:t>
      </w:r>
      <w:r w:rsidRPr="00ED3411">
        <w:rPr>
          <w:rFonts w:ascii="Times New Roman" w:hAnsi="Times New Roman"/>
          <w:i/>
          <w:sz w:val="20"/>
          <w:szCs w:val="20"/>
        </w:rPr>
        <w:t>A</w:t>
      </w:r>
      <w:r w:rsidR="00B028DD" w:rsidRPr="00ED3411">
        <w:rPr>
          <w:rFonts w:ascii="Times New Roman" w:hAnsi="Times New Roman"/>
          <w:sz w:val="20"/>
          <w:szCs w:val="20"/>
        </w:rPr>
        <w:t xml:space="preserve"> </w:t>
      </w:r>
      <w:r w:rsidRPr="00ED3411">
        <w:rPr>
          <w:rFonts w:ascii="Times New Roman" w:hAnsi="Times New Roman"/>
          <w:sz w:val="20"/>
          <w:szCs w:val="20"/>
        </w:rPr>
        <w:t xml:space="preserve">is the area of the paddles of the water wheel. </w:t>
      </w:r>
    </w:p>
    <w:p w:rsidR="003B4BD4" w:rsidRPr="00ED3411" w:rsidRDefault="00E80D71" w:rsidP="00ED3411">
      <w:pPr>
        <w:tabs>
          <w:tab w:val="left" w:pos="851"/>
        </w:tabs>
        <w:spacing w:after="0" w:line="240" w:lineRule="auto"/>
        <w:ind w:firstLine="340"/>
        <w:jc w:val="both"/>
        <w:rPr>
          <w:rFonts w:ascii="Times New Roman" w:hAnsi="Times New Roman"/>
          <w:sz w:val="20"/>
          <w:szCs w:val="20"/>
        </w:rPr>
      </w:pPr>
      <w:r w:rsidRPr="00ED3411">
        <w:rPr>
          <w:rFonts w:ascii="Times New Roman" w:hAnsi="Times New Roman"/>
          <w:sz w:val="20"/>
          <w:szCs w:val="20"/>
        </w:rPr>
        <w:t>For the exploitation of the hydrokinetic energy precise hydrological measurements are required, which, in today’s world, are performed by the ADCP (</w:t>
      </w:r>
      <w:r w:rsidRPr="00ED3411">
        <w:rPr>
          <w:rFonts w:ascii="Times New Roman" w:hAnsi="Times New Roman"/>
          <w:i/>
          <w:sz w:val="20"/>
          <w:szCs w:val="20"/>
        </w:rPr>
        <w:t>Acoustic Doppler Current Profiler</w:t>
      </w:r>
      <w:r w:rsidRPr="00ED3411">
        <w:rPr>
          <w:rFonts w:ascii="Times New Roman" w:hAnsi="Times New Roman"/>
          <w:sz w:val="20"/>
          <w:szCs w:val="20"/>
        </w:rPr>
        <w:t>) method</w:t>
      </w:r>
      <w:r w:rsidR="00ED7CB3" w:rsidRPr="00ED3411">
        <w:rPr>
          <w:rFonts w:ascii="Times New Roman" w:hAnsi="Times New Roman"/>
          <w:sz w:val="20"/>
          <w:szCs w:val="20"/>
          <w:lang w:val="hr-HR"/>
        </w:rPr>
        <w:t xml:space="preserve"> [11</w:t>
      </w:r>
      <w:r w:rsidRPr="00ED3411">
        <w:rPr>
          <w:rFonts w:ascii="Times New Roman" w:hAnsi="Times New Roman"/>
          <w:sz w:val="20"/>
          <w:szCs w:val="20"/>
          <w:lang w:val="hr-HR"/>
        </w:rPr>
        <w:t>]</w:t>
      </w:r>
      <w:r w:rsidRPr="00ED3411">
        <w:rPr>
          <w:rFonts w:ascii="Times New Roman" w:hAnsi="Times New Roman"/>
          <w:sz w:val="20"/>
          <w:szCs w:val="20"/>
        </w:rPr>
        <w:t xml:space="preserve">. Considering the fact that this method is increasingly used in our country </w:t>
      </w:r>
      <w:r w:rsidRPr="00ED3411">
        <w:rPr>
          <w:rFonts w:ascii="Times New Roman" w:hAnsi="Times New Roman"/>
          <w:sz w:val="20"/>
          <w:szCs w:val="20"/>
          <w:lang w:val="hr-HR"/>
        </w:rPr>
        <w:t>[</w:t>
      </w:r>
      <w:r w:rsidR="00ED7CB3" w:rsidRPr="00ED3411">
        <w:rPr>
          <w:rFonts w:ascii="Times New Roman" w:hAnsi="Times New Roman"/>
          <w:sz w:val="20"/>
          <w:szCs w:val="20"/>
          <w:lang w:val="hr-HR"/>
        </w:rPr>
        <w:t xml:space="preserve">12, </w:t>
      </w:r>
      <w:r w:rsidRPr="00ED3411">
        <w:rPr>
          <w:rFonts w:ascii="Times New Roman" w:hAnsi="Times New Roman"/>
          <w:sz w:val="20"/>
          <w:szCs w:val="20"/>
          <w:lang w:val="hr-HR"/>
        </w:rPr>
        <w:t>13]</w:t>
      </w:r>
      <w:r w:rsidRPr="00ED3411">
        <w:rPr>
          <w:rFonts w:ascii="Times New Roman" w:hAnsi="Times New Roman"/>
          <w:sz w:val="20"/>
          <w:szCs w:val="20"/>
        </w:rPr>
        <w:t>, there are possibilities for its adjustment for the determination of the hydrokinetic potential of some watercourse in a non-conventional way, as proposed in this paper. The measuring of the water flow in Croatia is performed by the State Weather Bureau [14] along with a company called “Hrvatske vode” [15].</w:t>
      </w:r>
    </w:p>
    <w:p w:rsidR="00BE6F68" w:rsidRPr="00BE6F68" w:rsidRDefault="00BE6F68" w:rsidP="00ED3411">
      <w:pPr>
        <w:tabs>
          <w:tab w:val="left" w:pos="851"/>
        </w:tabs>
        <w:spacing w:after="0" w:line="240" w:lineRule="auto"/>
        <w:jc w:val="both"/>
        <w:rPr>
          <w:rFonts w:ascii="Times New Roman" w:hAnsi="Times New Roman"/>
          <w:sz w:val="20"/>
          <w:szCs w:val="20"/>
        </w:rPr>
      </w:pPr>
    </w:p>
    <w:p w:rsidR="00E80D71" w:rsidRPr="00BE6F68" w:rsidRDefault="00652390" w:rsidP="00ED3411">
      <w:pPr>
        <w:tabs>
          <w:tab w:val="left" w:pos="851"/>
        </w:tabs>
        <w:spacing w:after="0" w:line="240" w:lineRule="auto"/>
        <w:jc w:val="both"/>
        <w:rPr>
          <w:rFonts w:ascii="Arial Narrow" w:hAnsi="Arial Narrow"/>
          <w:b/>
        </w:rPr>
      </w:pPr>
      <w:r>
        <w:rPr>
          <w:rFonts w:ascii="Arial Narrow" w:hAnsi="Arial Narrow"/>
          <w:b/>
        </w:rPr>
        <w:t>2</w:t>
      </w:r>
    </w:p>
    <w:p w:rsidR="00E80D71" w:rsidRPr="00BE6F68" w:rsidRDefault="00CE2C49" w:rsidP="00ED3411">
      <w:pPr>
        <w:tabs>
          <w:tab w:val="left" w:pos="851"/>
        </w:tabs>
        <w:spacing w:after="0" w:line="240" w:lineRule="auto"/>
        <w:jc w:val="both"/>
        <w:rPr>
          <w:rFonts w:ascii="Arial Narrow" w:hAnsi="Arial Narrow"/>
          <w:b/>
        </w:rPr>
      </w:pPr>
      <w:r w:rsidRPr="00BE6F68">
        <w:rPr>
          <w:rFonts w:ascii="Arial Narrow" w:hAnsi="Arial Narrow"/>
          <w:b/>
        </w:rPr>
        <w:t>The model of optimizing the locations of the combined hydrokinetic power plant by using the ADCP method</w:t>
      </w:r>
    </w:p>
    <w:p w:rsidR="003B4BD4" w:rsidRPr="00BE6F68" w:rsidRDefault="003B4BD4" w:rsidP="00ED3411">
      <w:pPr>
        <w:tabs>
          <w:tab w:val="left" w:pos="851"/>
        </w:tabs>
        <w:spacing w:after="0" w:line="240" w:lineRule="auto"/>
        <w:jc w:val="both"/>
        <w:rPr>
          <w:rFonts w:ascii="Times New Roman" w:hAnsi="Times New Roman"/>
          <w:sz w:val="20"/>
          <w:szCs w:val="20"/>
        </w:rPr>
      </w:pPr>
    </w:p>
    <w:p w:rsidR="00BE6F68" w:rsidRDefault="00CE2C49" w:rsidP="00636D4F">
      <w:pPr>
        <w:tabs>
          <w:tab w:val="left" w:pos="709"/>
        </w:tabs>
        <w:spacing w:after="0" w:line="240" w:lineRule="auto"/>
        <w:ind w:firstLine="340"/>
        <w:jc w:val="both"/>
        <w:rPr>
          <w:rFonts w:ascii="Times New Roman" w:hAnsi="Times New Roman"/>
          <w:sz w:val="20"/>
          <w:szCs w:val="20"/>
        </w:rPr>
      </w:pPr>
      <w:r w:rsidRPr="00BE6F68">
        <w:rPr>
          <w:rFonts w:ascii="Times New Roman" w:hAnsi="Times New Roman"/>
          <w:sz w:val="20"/>
          <w:szCs w:val="20"/>
        </w:rPr>
        <w:t xml:space="preserve">ADCP is a device which, with the help of emission of acoustic impulses, and based on the Doppler effect </w:t>
      </w:r>
      <w:r w:rsidRPr="00BE6F68">
        <w:rPr>
          <w:rFonts w:ascii="Times New Roman" w:hAnsi="Times New Roman"/>
          <w:sz w:val="20"/>
          <w:szCs w:val="20"/>
          <w:lang w:val="hr-HR"/>
        </w:rPr>
        <w:t>[16]</w:t>
      </w:r>
      <w:r w:rsidRPr="00BE6F68">
        <w:rPr>
          <w:rFonts w:ascii="Times New Roman" w:hAnsi="Times New Roman"/>
          <w:sz w:val="20"/>
          <w:szCs w:val="20"/>
        </w:rPr>
        <w:t>, determines the flow section (profile) of the observed watercourse as well as the speed field division (speed profiles) across that flow section, based on which the flow of the watercourse is determined</w:t>
      </w:r>
      <w:r w:rsidR="00ED7CB3" w:rsidRPr="00BE6F68">
        <w:rPr>
          <w:rFonts w:ascii="Times New Roman" w:hAnsi="Times New Roman"/>
          <w:sz w:val="20"/>
          <w:szCs w:val="20"/>
        </w:rPr>
        <w:t xml:space="preserve"> [13]</w:t>
      </w:r>
      <w:r w:rsidRPr="00BE6F68">
        <w:rPr>
          <w:rFonts w:ascii="Times New Roman" w:hAnsi="Times New Roman"/>
          <w:sz w:val="20"/>
          <w:szCs w:val="20"/>
        </w:rPr>
        <w:t>. This syste</w:t>
      </w:r>
      <w:r w:rsidR="00ED7CB3" w:rsidRPr="00BE6F68">
        <w:rPr>
          <w:rFonts w:ascii="Times New Roman" w:hAnsi="Times New Roman"/>
          <w:sz w:val="20"/>
          <w:szCs w:val="20"/>
        </w:rPr>
        <w:t xml:space="preserve">m is still </w:t>
      </w:r>
      <w:r w:rsidR="00ED7CB3" w:rsidRPr="00BE6F68">
        <w:rPr>
          <w:rFonts w:ascii="Times New Roman" w:hAnsi="Times New Roman"/>
          <w:sz w:val="20"/>
          <w:szCs w:val="20"/>
        </w:rPr>
        <w:lastRenderedPageBreak/>
        <w:t>under development</w:t>
      </w:r>
      <w:r w:rsidRPr="00BE6F68">
        <w:rPr>
          <w:rFonts w:ascii="Times New Roman" w:hAnsi="Times New Roman"/>
          <w:sz w:val="20"/>
          <w:szCs w:val="20"/>
        </w:rPr>
        <w:t xml:space="preserve">, yet it is already far more efficient and precise than measuring the flow with the moving boat method, which is still in use. </w:t>
      </w:r>
      <w:r w:rsidR="00014CEA" w:rsidRPr="00BE6F68">
        <w:rPr>
          <w:rFonts w:ascii="Times New Roman" w:hAnsi="Times New Roman"/>
          <w:sz w:val="20"/>
          <w:szCs w:val="20"/>
        </w:rPr>
        <w:t>While determining the speed of the water flow with the ADCP</w:t>
      </w:r>
      <w:r w:rsidR="00B969AC">
        <w:rPr>
          <w:rFonts w:ascii="Times New Roman" w:hAnsi="Times New Roman"/>
          <w:sz w:val="20"/>
          <w:szCs w:val="20"/>
        </w:rPr>
        <w:t>,</w:t>
      </w:r>
      <w:r w:rsidR="00014CEA" w:rsidRPr="00BE6F68">
        <w:rPr>
          <w:rFonts w:ascii="Times New Roman" w:hAnsi="Times New Roman"/>
          <w:sz w:val="20"/>
          <w:szCs w:val="20"/>
        </w:rPr>
        <w:t xml:space="preserve"> the sound waves in the ultrasound area</w:t>
      </w:r>
      <w:r w:rsidR="00B969AC">
        <w:rPr>
          <w:rFonts w:ascii="Times New Roman" w:hAnsi="Times New Roman"/>
          <w:sz w:val="20"/>
          <w:szCs w:val="20"/>
        </w:rPr>
        <w:t xml:space="preserve"> are used</w:t>
      </w:r>
      <w:r w:rsidR="00014CEA" w:rsidRPr="00BE6F68">
        <w:rPr>
          <w:rFonts w:ascii="Times New Roman" w:hAnsi="Times New Roman"/>
          <w:sz w:val="20"/>
          <w:szCs w:val="20"/>
        </w:rPr>
        <w:t>. The usual frequencie</w:t>
      </w:r>
      <w:r w:rsidR="006E46DB">
        <w:rPr>
          <w:rFonts w:ascii="Times New Roman" w:hAnsi="Times New Roman"/>
          <w:sz w:val="20"/>
          <w:szCs w:val="20"/>
        </w:rPr>
        <w:t>s are larger than 30000 Hz, and</w:t>
      </w:r>
      <w:r w:rsidR="00014CEA" w:rsidRPr="00BE6F68">
        <w:rPr>
          <w:rFonts w:ascii="Times New Roman" w:hAnsi="Times New Roman"/>
          <w:sz w:val="20"/>
          <w:szCs w:val="20"/>
        </w:rPr>
        <w:t xml:space="preserve"> devices based on the 300000 Hz, 600000 Hz or 1200000 Hz frequencies</w:t>
      </w:r>
      <w:r w:rsidR="006E46DB">
        <w:rPr>
          <w:rFonts w:ascii="Times New Roman" w:hAnsi="Times New Roman"/>
          <w:sz w:val="20"/>
          <w:szCs w:val="20"/>
        </w:rPr>
        <w:t xml:space="preserve"> are mostly used</w:t>
      </w:r>
      <w:r w:rsidR="00014CEA" w:rsidRPr="00BE6F68">
        <w:rPr>
          <w:rFonts w:ascii="Times New Roman" w:hAnsi="Times New Roman"/>
          <w:sz w:val="20"/>
          <w:szCs w:val="20"/>
        </w:rPr>
        <w:t>. Measuring the flow speed with the help of the ADCP is based on the physical principle of the apparent frequency change, as explained by Christian Johann Doppler [16]. The apparent frequency change of the determined sound source appears when the source moves relatively according to some observer. When measuring the water flow speed, the ADCP emits an acoustic impulse into the water pillar, through its receiver. The receiver simultaneously records the returning echo of the signal which reflects off the particles suspended in water which are always present in a larger or smaller number. The reflected</w:t>
      </w:r>
      <w:r w:rsidR="00014CEA" w:rsidRPr="003137FF">
        <w:rPr>
          <w:rFonts w:ascii="Cambria Math" w:hAnsi="Cambria Math"/>
          <w:sz w:val="24"/>
          <w:szCs w:val="24"/>
        </w:rPr>
        <w:t xml:space="preserve"> </w:t>
      </w:r>
      <w:r w:rsidR="00014CEA" w:rsidRPr="00BE6F68">
        <w:rPr>
          <w:rFonts w:ascii="Times New Roman" w:hAnsi="Times New Roman"/>
          <w:sz w:val="20"/>
          <w:szCs w:val="20"/>
        </w:rPr>
        <w:t>signal is first analyzed and compared with the emitted signal by applying the auto-correl</w:t>
      </w:r>
      <w:r w:rsidR="00F23966">
        <w:rPr>
          <w:rFonts w:ascii="Times New Roman" w:hAnsi="Times New Roman"/>
          <w:sz w:val="20"/>
          <w:szCs w:val="20"/>
        </w:rPr>
        <w:t>ation functions and algorithms.</w:t>
      </w:r>
      <w:r w:rsidR="00014CEA" w:rsidRPr="00BE6F68">
        <w:rPr>
          <w:rFonts w:ascii="Times New Roman" w:hAnsi="Times New Roman"/>
          <w:sz w:val="20"/>
          <w:szCs w:val="20"/>
        </w:rPr>
        <w:t xml:space="preserve"> The reflected signal must have the form similar to the originally emitted one. After that, the Doppler shift is calculated, out of which the speed of the watercourse current is determined, through the formulae:</w:t>
      </w:r>
    </w:p>
    <w:p w:rsidR="00BE6F68" w:rsidRPr="00636D4F" w:rsidRDefault="00014CEA" w:rsidP="00311817">
      <w:pPr>
        <w:tabs>
          <w:tab w:val="left" w:pos="709"/>
        </w:tabs>
        <w:spacing w:after="0" w:line="240" w:lineRule="auto"/>
        <w:jc w:val="both"/>
        <w:rPr>
          <w:rFonts w:ascii="Cambria Math" w:hAnsi="Cambria Math"/>
          <w:sz w:val="20"/>
          <w:szCs w:val="20"/>
        </w:rPr>
      </w:pPr>
      <w:r w:rsidRPr="003137FF">
        <w:rPr>
          <w:rFonts w:ascii="Cambria Math" w:hAnsi="Cambria Math"/>
          <w:sz w:val="24"/>
          <w:szCs w:val="24"/>
        </w:rPr>
        <w:t xml:space="preserve"> </w:t>
      </w:r>
    </w:p>
    <w:p w:rsidR="00014CEA" w:rsidRDefault="00A4393A" w:rsidP="00BE6F68">
      <w:pPr>
        <w:spacing w:after="0" w:line="240" w:lineRule="auto"/>
        <w:jc w:val="both"/>
        <w:rPr>
          <w:rFonts w:ascii="Times New Roman" w:hAnsi="Times New Roman"/>
          <w:sz w:val="20"/>
          <w:szCs w:val="20"/>
        </w:rPr>
      </w:pPr>
      <m:oMath>
        <m:sSub>
          <m:sSubPr>
            <m:ctrlPr>
              <w:rPr>
                <w:rFonts w:ascii="Cambria Math" w:hAnsi="Cambria Math"/>
                <w:i/>
                <w:sz w:val="20"/>
                <w:szCs w:val="20"/>
                <w:lang w:val="hr-HR"/>
              </w:rPr>
            </m:ctrlPr>
          </m:sSubPr>
          <m:e>
            <m:r>
              <w:rPr>
                <w:rFonts w:ascii="Cambria Math" w:hAnsi="Cambria Math"/>
                <w:sz w:val="20"/>
                <w:szCs w:val="20"/>
                <w:lang w:val="hr-HR"/>
              </w:rPr>
              <m:t>f</m:t>
            </m:r>
          </m:e>
          <m:sub>
            <m:r>
              <w:rPr>
                <w:rFonts w:ascii="Cambria Math" w:hAnsi="Cambria Math"/>
                <w:sz w:val="20"/>
                <w:szCs w:val="20"/>
                <w:lang w:val="hr-HR"/>
              </w:rPr>
              <m:t>D</m:t>
            </m:r>
          </m:sub>
        </m:sSub>
        <m:r>
          <w:rPr>
            <w:rFonts w:ascii="Cambria Math" w:hAnsi="Cambria Math"/>
            <w:sz w:val="20"/>
            <w:szCs w:val="20"/>
            <w:lang w:val="hr-HR"/>
          </w:rPr>
          <m:t xml:space="preserve">=2 </m:t>
        </m:r>
        <m:sSub>
          <m:sSubPr>
            <m:ctrlPr>
              <w:rPr>
                <w:rFonts w:ascii="Cambria Math" w:hAnsi="Cambria Math"/>
                <w:i/>
                <w:sz w:val="20"/>
                <w:szCs w:val="20"/>
                <w:lang w:val="hr-HR"/>
              </w:rPr>
            </m:ctrlPr>
          </m:sSubPr>
          <m:e>
            <m:r>
              <w:rPr>
                <w:rFonts w:ascii="Cambria Math" w:hAnsi="Cambria Math"/>
                <w:sz w:val="20"/>
                <w:szCs w:val="20"/>
                <w:lang w:val="hr-HR"/>
              </w:rPr>
              <m:t>f</m:t>
            </m:r>
          </m:e>
          <m:sub>
            <m:r>
              <w:rPr>
                <w:rFonts w:ascii="Cambria Math" w:hAnsi="Cambria Math"/>
                <w:sz w:val="20"/>
                <w:szCs w:val="20"/>
                <w:lang w:val="hr-HR"/>
              </w:rPr>
              <m:t>S</m:t>
            </m:r>
          </m:sub>
        </m:sSub>
        <m:r>
          <w:rPr>
            <w:rFonts w:ascii="Cambria Math" w:hAnsi="Cambria Math"/>
            <w:sz w:val="20"/>
            <w:szCs w:val="20"/>
            <w:lang w:val="hr-HR"/>
          </w:rPr>
          <m:t xml:space="preserve"> </m:t>
        </m:r>
        <m:f>
          <m:fPr>
            <m:ctrlPr>
              <w:rPr>
                <w:rFonts w:ascii="Cambria Math" w:hAnsi="Cambria Math"/>
                <w:i/>
                <w:sz w:val="20"/>
                <w:szCs w:val="20"/>
                <w:lang w:val="hr-HR"/>
              </w:rPr>
            </m:ctrlPr>
          </m:fPr>
          <m:num>
            <m:sSub>
              <m:sSubPr>
                <m:ctrlPr>
                  <w:rPr>
                    <w:rFonts w:ascii="Cambria Math" w:hAnsi="Cambria Math"/>
                    <w:i/>
                    <w:sz w:val="20"/>
                    <w:szCs w:val="20"/>
                    <w:lang w:val="hr-HR"/>
                  </w:rPr>
                </m:ctrlPr>
              </m:sSubPr>
              <m:e>
                <m:r>
                  <w:rPr>
                    <w:rFonts w:ascii="Cambria Math" w:hAnsi="Cambria Math"/>
                    <w:sz w:val="20"/>
                    <w:szCs w:val="20"/>
                    <w:lang w:val="hr-HR"/>
                  </w:rPr>
                  <m:t>v</m:t>
                </m:r>
              </m:e>
              <m:sub>
                <m:r>
                  <w:rPr>
                    <w:rFonts w:ascii="Cambria Math" w:hAnsi="Cambria Math"/>
                    <w:sz w:val="20"/>
                    <w:szCs w:val="20"/>
                    <w:lang w:val="hr-HR"/>
                  </w:rPr>
                  <m:t>r</m:t>
                </m:r>
              </m:sub>
            </m:sSub>
          </m:num>
          <m:den>
            <m:r>
              <w:rPr>
                <w:rFonts w:ascii="Cambria Math" w:hAnsi="Cambria Math"/>
                <w:sz w:val="20"/>
                <w:szCs w:val="20"/>
                <w:lang w:val="hr-HR"/>
              </w:rPr>
              <m:t>c</m:t>
            </m:r>
          </m:den>
        </m:f>
        <m:r>
          <w:rPr>
            <w:rFonts w:ascii="Cambria Math" w:hAnsi="Cambria Math"/>
            <w:sz w:val="20"/>
            <w:szCs w:val="20"/>
            <w:lang w:val="hr-HR"/>
          </w:rPr>
          <m:t xml:space="preserve"> </m:t>
        </m:r>
        <m:func>
          <m:funcPr>
            <m:ctrlPr>
              <w:rPr>
                <w:rFonts w:ascii="Cambria Math" w:hAnsi="Cambria Math"/>
                <w:i/>
                <w:sz w:val="20"/>
                <w:szCs w:val="20"/>
                <w:lang w:val="hr-HR"/>
              </w:rPr>
            </m:ctrlPr>
          </m:funcPr>
          <m:fName>
            <m:r>
              <m:rPr>
                <m:sty m:val="p"/>
              </m:rPr>
              <w:rPr>
                <w:rFonts w:ascii="Cambria Math" w:hAnsi="Cambria Math"/>
                <w:sz w:val="20"/>
                <w:szCs w:val="20"/>
              </w:rPr>
              <m:t>cos</m:t>
            </m:r>
          </m:fName>
          <m:e>
            <m:r>
              <w:rPr>
                <w:rFonts w:ascii="Cambria Math" w:hAnsi="Cambria Math"/>
                <w:sz w:val="20"/>
                <w:szCs w:val="20"/>
                <w:lang w:val="hr-HR"/>
              </w:rPr>
              <m:t>θ</m:t>
            </m:r>
          </m:e>
        </m:func>
      </m:oMath>
      <w:r w:rsidR="00BE6F68">
        <w:rPr>
          <w:rFonts w:ascii="Cambria Math" w:hAnsi="Cambria Math"/>
          <w:sz w:val="20"/>
          <w:szCs w:val="20"/>
        </w:rPr>
        <w:t xml:space="preserve">   </w:t>
      </w:r>
      <w:r w:rsidR="003B4BD4" w:rsidRPr="00BE6F68">
        <w:rPr>
          <w:rFonts w:ascii="Cambria Math" w:hAnsi="Cambria Math"/>
          <w:sz w:val="20"/>
          <w:szCs w:val="20"/>
        </w:rPr>
        <w:t xml:space="preserve">                 </w:t>
      </w:r>
      <w:r w:rsidR="00014CEA" w:rsidRPr="00BE6F68">
        <w:rPr>
          <w:rFonts w:ascii="Cambria Math" w:hAnsi="Cambria Math"/>
          <w:sz w:val="20"/>
          <w:szCs w:val="20"/>
        </w:rPr>
        <w:t xml:space="preserve">           </w:t>
      </w:r>
      <w:r w:rsidR="00BE6F68">
        <w:rPr>
          <w:rFonts w:ascii="Cambria Math" w:hAnsi="Cambria Math"/>
          <w:sz w:val="20"/>
          <w:szCs w:val="20"/>
        </w:rPr>
        <w:t xml:space="preserve">                   </w:t>
      </w:r>
      <w:r w:rsidR="00014CEA" w:rsidRPr="00BE6F68">
        <w:rPr>
          <w:rFonts w:ascii="Cambria Math" w:hAnsi="Cambria Math"/>
          <w:sz w:val="20"/>
          <w:szCs w:val="20"/>
        </w:rPr>
        <w:t xml:space="preserve">           </w:t>
      </w:r>
      <w:r w:rsidR="00AA5EBC" w:rsidRPr="00BE6F68">
        <w:rPr>
          <w:rFonts w:ascii="Cambria Math" w:hAnsi="Cambria Math"/>
          <w:sz w:val="20"/>
          <w:szCs w:val="20"/>
        </w:rPr>
        <w:t xml:space="preserve">    </w:t>
      </w:r>
      <w:r w:rsidR="00AA5EBC" w:rsidRPr="00BE6F68">
        <w:rPr>
          <w:rFonts w:ascii="Times New Roman" w:hAnsi="Times New Roman"/>
          <w:sz w:val="20"/>
          <w:szCs w:val="20"/>
        </w:rPr>
        <w:t>(2</w:t>
      </w:r>
      <w:r w:rsidR="00014CEA" w:rsidRPr="00BE6F68">
        <w:rPr>
          <w:rFonts w:ascii="Times New Roman" w:hAnsi="Times New Roman"/>
          <w:sz w:val="20"/>
          <w:szCs w:val="20"/>
        </w:rPr>
        <w:t>)</w:t>
      </w:r>
    </w:p>
    <w:p w:rsidR="000D4D8E" w:rsidRPr="000D4D8E" w:rsidRDefault="000D4D8E" w:rsidP="00BE6F68">
      <w:pPr>
        <w:spacing w:after="0" w:line="240" w:lineRule="auto"/>
        <w:jc w:val="both"/>
        <w:rPr>
          <w:rFonts w:ascii="Cambria Math" w:hAnsi="Cambria Math"/>
          <w:sz w:val="20"/>
          <w:szCs w:val="20"/>
        </w:rPr>
      </w:pPr>
    </w:p>
    <w:p w:rsidR="000D4D8E" w:rsidRDefault="00AA5EBC" w:rsidP="000D4D8E">
      <w:pPr>
        <w:spacing w:after="0" w:line="240" w:lineRule="auto"/>
        <w:jc w:val="both"/>
        <w:rPr>
          <w:rFonts w:ascii="Times New Roman" w:hAnsi="Times New Roman"/>
          <w:sz w:val="20"/>
          <w:szCs w:val="20"/>
        </w:rPr>
      </w:pPr>
      <w:r w:rsidRPr="000D4D8E">
        <w:rPr>
          <w:rFonts w:ascii="Times New Roman" w:hAnsi="Times New Roman"/>
          <w:sz w:val="20"/>
          <w:szCs w:val="20"/>
        </w:rPr>
        <w:t>w</w:t>
      </w:r>
      <w:r w:rsidR="003B4BD4" w:rsidRPr="000D4D8E">
        <w:rPr>
          <w:rFonts w:ascii="Times New Roman" w:hAnsi="Times New Roman"/>
          <w:sz w:val="20"/>
          <w:szCs w:val="20"/>
        </w:rPr>
        <w:t xml:space="preserve">here </w:t>
      </w:r>
      <w:r w:rsidR="00014CEA" w:rsidRPr="000D4D8E">
        <w:rPr>
          <w:rFonts w:ascii="Times New Roman" w:hAnsi="Times New Roman"/>
          <w:i/>
          <w:noProof/>
          <w:sz w:val="20"/>
          <w:szCs w:val="20"/>
        </w:rPr>
        <w:t>f</w:t>
      </w:r>
      <w:r w:rsidR="00014CEA" w:rsidRPr="000D4D8E">
        <w:rPr>
          <w:rFonts w:ascii="Times New Roman" w:hAnsi="Times New Roman"/>
          <w:i/>
          <w:noProof/>
          <w:sz w:val="20"/>
          <w:szCs w:val="20"/>
          <w:vertAlign w:val="subscript"/>
        </w:rPr>
        <w:t>D</w:t>
      </w:r>
      <w:r w:rsidR="00F23966">
        <w:rPr>
          <w:rFonts w:ascii="Times New Roman" w:hAnsi="Times New Roman"/>
          <w:sz w:val="20"/>
          <w:szCs w:val="20"/>
        </w:rPr>
        <w:t xml:space="preserve"> </w:t>
      </w:r>
      <w:r w:rsidR="003B4BD4" w:rsidRPr="000D4D8E">
        <w:rPr>
          <w:rFonts w:ascii="Times New Roman" w:hAnsi="Times New Roman"/>
          <w:sz w:val="20"/>
          <w:szCs w:val="20"/>
        </w:rPr>
        <w:t xml:space="preserve">is </w:t>
      </w:r>
      <w:r w:rsidRPr="000D4D8E">
        <w:rPr>
          <w:rFonts w:ascii="Times New Roman" w:hAnsi="Times New Roman"/>
          <w:sz w:val="20"/>
          <w:szCs w:val="20"/>
        </w:rPr>
        <w:t xml:space="preserve">the </w:t>
      </w:r>
      <w:r w:rsidR="00014CEA" w:rsidRPr="000D4D8E">
        <w:rPr>
          <w:rFonts w:ascii="Times New Roman" w:hAnsi="Times New Roman"/>
          <w:sz w:val="20"/>
          <w:szCs w:val="20"/>
        </w:rPr>
        <w:t xml:space="preserve">Doppler frequency shift, </w:t>
      </w:r>
      <w:r w:rsidR="00014CEA" w:rsidRPr="000D4D8E">
        <w:rPr>
          <w:rFonts w:ascii="Times New Roman" w:hAnsi="Times New Roman"/>
          <w:i/>
          <w:sz w:val="20"/>
          <w:szCs w:val="20"/>
        </w:rPr>
        <w:t>f</w:t>
      </w:r>
      <w:r w:rsidR="00014CEA" w:rsidRPr="000D4D8E">
        <w:rPr>
          <w:rFonts w:ascii="Times New Roman" w:hAnsi="Times New Roman"/>
          <w:i/>
          <w:sz w:val="20"/>
          <w:szCs w:val="20"/>
          <w:vertAlign w:val="subscript"/>
        </w:rPr>
        <w:t>S</w:t>
      </w:r>
      <w:r w:rsidRPr="000D4D8E">
        <w:rPr>
          <w:rFonts w:ascii="Times New Roman" w:hAnsi="Times New Roman"/>
          <w:sz w:val="20"/>
          <w:szCs w:val="20"/>
        </w:rPr>
        <w:t xml:space="preserve"> is the </w:t>
      </w:r>
      <w:r w:rsidR="00014CEA" w:rsidRPr="000D4D8E">
        <w:rPr>
          <w:rFonts w:ascii="Times New Roman" w:hAnsi="Times New Roman"/>
          <w:sz w:val="20"/>
          <w:szCs w:val="20"/>
        </w:rPr>
        <w:t xml:space="preserve">sound frequency from a stable source  (from the receiver), </w:t>
      </w:r>
      <w:r w:rsidR="00014CEA" w:rsidRPr="000D4D8E">
        <w:rPr>
          <w:rFonts w:ascii="Times New Roman" w:hAnsi="Times New Roman"/>
          <w:i/>
          <w:sz w:val="20"/>
          <w:szCs w:val="20"/>
        </w:rPr>
        <w:t>v</w:t>
      </w:r>
      <w:r w:rsidR="00014CEA" w:rsidRPr="000D4D8E">
        <w:rPr>
          <w:rFonts w:ascii="Times New Roman" w:hAnsi="Times New Roman"/>
          <w:i/>
          <w:sz w:val="20"/>
          <w:szCs w:val="20"/>
          <w:vertAlign w:val="subscript"/>
        </w:rPr>
        <w:t>r</w:t>
      </w:r>
      <w:r w:rsidR="00014CEA" w:rsidRPr="000D4D8E">
        <w:rPr>
          <w:rFonts w:ascii="Times New Roman" w:hAnsi="Times New Roman"/>
          <w:sz w:val="20"/>
          <w:szCs w:val="20"/>
          <w:vertAlign w:val="subscript"/>
        </w:rPr>
        <w:t xml:space="preserve"> </w:t>
      </w:r>
      <w:r w:rsidRPr="000D4D8E">
        <w:rPr>
          <w:rFonts w:ascii="Times New Roman" w:hAnsi="Times New Roman"/>
          <w:sz w:val="20"/>
          <w:szCs w:val="20"/>
        </w:rPr>
        <w:t xml:space="preserve">is the </w:t>
      </w:r>
      <w:r w:rsidR="00014CEA" w:rsidRPr="000D4D8E">
        <w:rPr>
          <w:rFonts w:ascii="Times New Roman" w:hAnsi="Times New Roman"/>
          <w:sz w:val="20"/>
          <w:szCs w:val="20"/>
        </w:rPr>
        <w:t>relative speed of movement between the sound source and the receiver,</w:t>
      </w:r>
      <w:r w:rsidRPr="000D4D8E">
        <w:rPr>
          <w:rFonts w:ascii="Times New Roman" w:hAnsi="Times New Roman"/>
          <w:sz w:val="20"/>
          <w:szCs w:val="20"/>
        </w:rPr>
        <w:t xml:space="preserve"> </w:t>
      </w:r>
      <w:r w:rsidR="00014CEA" w:rsidRPr="00AA151A">
        <w:rPr>
          <w:rFonts w:ascii="Times New Roman" w:hAnsi="Times New Roman"/>
          <w:i/>
          <w:sz w:val="20"/>
          <w:szCs w:val="20"/>
        </w:rPr>
        <w:t>c</w:t>
      </w:r>
      <w:r w:rsidR="00014CEA" w:rsidRPr="000D4D8E">
        <w:rPr>
          <w:rFonts w:ascii="Times New Roman" w:hAnsi="Times New Roman"/>
          <w:sz w:val="20"/>
          <w:szCs w:val="20"/>
        </w:rPr>
        <w:t xml:space="preserve"> </w:t>
      </w:r>
      <w:r w:rsidRPr="000D4D8E">
        <w:rPr>
          <w:rFonts w:ascii="Times New Roman" w:hAnsi="Times New Roman"/>
          <w:sz w:val="20"/>
          <w:szCs w:val="20"/>
        </w:rPr>
        <w:t>is the</w:t>
      </w:r>
      <w:r w:rsidR="00014CEA" w:rsidRPr="000D4D8E">
        <w:rPr>
          <w:rFonts w:ascii="Times New Roman" w:hAnsi="Times New Roman"/>
          <w:sz w:val="20"/>
          <w:szCs w:val="20"/>
        </w:rPr>
        <w:t xml:space="preserve"> sound speed</w:t>
      </w:r>
      <w:r w:rsidRPr="000D4D8E">
        <w:rPr>
          <w:rFonts w:ascii="Times New Roman" w:hAnsi="Times New Roman"/>
          <w:sz w:val="20"/>
          <w:szCs w:val="20"/>
        </w:rPr>
        <w:t xml:space="preserve"> and </w:t>
      </w:r>
      <w:r w:rsidR="00014CEA" w:rsidRPr="000D4D8E">
        <w:rPr>
          <w:rFonts w:ascii="Times New Roman" w:hAnsi="Times New Roman"/>
          <w:i/>
          <w:sz w:val="20"/>
          <w:szCs w:val="20"/>
        </w:rPr>
        <w:t xml:space="preserve">θ </w:t>
      </w:r>
      <w:r w:rsidRPr="000D4D8E">
        <w:rPr>
          <w:rFonts w:ascii="Times New Roman" w:hAnsi="Times New Roman"/>
          <w:sz w:val="20"/>
          <w:szCs w:val="20"/>
        </w:rPr>
        <w:t>is the</w:t>
      </w:r>
      <w:r w:rsidR="00014CEA" w:rsidRPr="000D4D8E">
        <w:rPr>
          <w:rFonts w:ascii="Times New Roman" w:hAnsi="Times New Roman"/>
          <w:sz w:val="20"/>
          <w:szCs w:val="20"/>
        </w:rPr>
        <w:t xml:space="preserve"> angle between vectors of the relative speed of the boat and the direction of the wave trajectory</w:t>
      </w:r>
      <w:r w:rsidRPr="000D4D8E">
        <w:rPr>
          <w:rFonts w:ascii="Times New Roman" w:hAnsi="Times New Roman"/>
          <w:sz w:val="20"/>
          <w:szCs w:val="20"/>
        </w:rPr>
        <w:t>.</w:t>
      </w:r>
    </w:p>
    <w:p w:rsidR="00307B65" w:rsidRDefault="00014CEA" w:rsidP="00307B65">
      <w:pPr>
        <w:spacing w:after="0" w:line="240" w:lineRule="auto"/>
        <w:ind w:firstLine="340"/>
        <w:jc w:val="both"/>
        <w:rPr>
          <w:rFonts w:ascii="Times New Roman" w:hAnsi="Times New Roman"/>
          <w:sz w:val="20"/>
          <w:szCs w:val="20"/>
        </w:rPr>
      </w:pPr>
      <w:r w:rsidRPr="000D4D8E">
        <w:rPr>
          <w:rFonts w:ascii="Times New Roman" w:hAnsi="Times New Roman"/>
          <w:sz w:val="20"/>
          <w:szCs w:val="20"/>
        </w:rPr>
        <w:t xml:space="preserve">The ADCP is attached to the boat so that it is immersed in the water and pointed toward the bottom of the watercourse. In the device’s case four acoustic receivers, angled approximately 25° in relation to the device's vertical axis, are </w:t>
      </w:r>
      <w:r w:rsidR="00F23966">
        <w:rPr>
          <w:rFonts w:ascii="Times New Roman" w:hAnsi="Times New Roman"/>
          <w:sz w:val="20"/>
          <w:szCs w:val="20"/>
        </w:rPr>
        <w:t>most commonly placed.</w:t>
      </w:r>
      <w:r w:rsidR="00AA5EBC" w:rsidRPr="000D4D8E">
        <w:rPr>
          <w:rFonts w:ascii="Times New Roman" w:hAnsi="Times New Roman"/>
          <w:sz w:val="20"/>
          <w:szCs w:val="20"/>
        </w:rPr>
        <w:t xml:space="preserve"> Each rec</w:t>
      </w:r>
      <w:r w:rsidRPr="000D4D8E">
        <w:rPr>
          <w:rFonts w:ascii="Times New Roman" w:hAnsi="Times New Roman"/>
          <w:sz w:val="20"/>
          <w:szCs w:val="20"/>
        </w:rPr>
        <w:t>e</w:t>
      </w:r>
      <w:r w:rsidR="00AA5EBC" w:rsidRPr="000D4D8E">
        <w:rPr>
          <w:rFonts w:ascii="Times New Roman" w:hAnsi="Times New Roman"/>
          <w:sz w:val="20"/>
          <w:szCs w:val="20"/>
        </w:rPr>
        <w:t>i</w:t>
      </w:r>
      <w:r w:rsidRPr="000D4D8E">
        <w:rPr>
          <w:rFonts w:ascii="Times New Roman" w:hAnsi="Times New Roman"/>
          <w:sz w:val="20"/>
          <w:szCs w:val="20"/>
        </w:rPr>
        <w:t>ver generates its own independent ultrasonic beam and determines the speed of</w:t>
      </w:r>
      <w:r w:rsidR="00A3156D" w:rsidRPr="000D4D8E">
        <w:rPr>
          <w:rFonts w:ascii="Times New Roman" w:hAnsi="Times New Roman"/>
          <w:sz w:val="20"/>
          <w:szCs w:val="20"/>
        </w:rPr>
        <w:t xml:space="preserve"> the watercourse independently. </w:t>
      </w:r>
      <w:r w:rsidRPr="000D4D8E">
        <w:rPr>
          <w:rFonts w:ascii="Times New Roman" w:hAnsi="Times New Roman"/>
          <w:sz w:val="20"/>
          <w:szCs w:val="20"/>
        </w:rPr>
        <w:t>In this manner the device completel</w:t>
      </w:r>
      <w:r w:rsidR="00A3156D" w:rsidRPr="000D4D8E">
        <w:rPr>
          <w:rFonts w:ascii="Times New Roman" w:hAnsi="Times New Roman"/>
          <w:sz w:val="20"/>
          <w:szCs w:val="20"/>
        </w:rPr>
        <w:t xml:space="preserve">y covers the space beneath it. </w:t>
      </w:r>
      <w:r w:rsidRPr="000D4D8E">
        <w:rPr>
          <w:rFonts w:ascii="Times New Roman" w:hAnsi="Times New Roman"/>
          <w:sz w:val="20"/>
          <w:szCs w:val="20"/>
        </w:rPr>
        <w:t>In the illustrated example the ADCP device has been placed on a 50</w:t>
      </w:r>
      <w:r w:rsidR="00AA151A">
        <w:rPr>
          <w:rFonts w:ascii="Times New Roman" w:hAnsi="Times New Roman"/>
          <w:sz w:val="20"/>
          <w:szCs w:val="20"/>
        </w:rPr>
        <w:t xml:space="preserve"> </w:t>
      </w:r>
      <w:r w:rsidRPr="000D4D8E">
        <w:rPr>
          <w:rFonts w:ascii="Times New Roman" w:hAnsi="Times New Roman"/>
          <w:sz w:val="20"/>
          <w:szCs w:val="20"/>
        </w:rPr>
        <w:t xml:space="preserve">cm depth, below the surface of the river current. </w:t>
      </w:r>
    </w:p>
    <w:p w:rsidR="000D4D8E" w:rsidRPr="00307B65" w:rsidRDefault="00014CEA" w:rsidP="00307B65">
      <w:pPr>
        <w:spacing w:after="0" w:line="240" w:lineRule="auto"/>
        <w:ind w:firstLine="340"/>
        <w:jc w:val="both"/>
        <w:rPr>
          <w:rFonts w:ascii="Times New Roman" w:hAnsi="Times New Roman"/>
          <w:sz w:val="20"/>
          <w:szCs w:val="20"/>
          <w:lang w:val="en-GB"/>
        </w:rPr>
      </w:pPr>
      <w:r w:rsidRPr="000D4D8E">
        <w:rPr>
          <w:rFonts w:ascii="Times New Roman" w:hAnsi="Times New Roman"/>
          <w:sz w:val="20"/>
          <w:szCs w:val="20"/>
        </w:rPr>
        <w:t xml:space="preserve">In order to determine the most suitable micro-locations for using the hydrokinetic energy in a way proposed in this paper it is necessary to determine the local maximums of partial speeds and the depth </w:t>
      </w:r>
      <w:r w:rsidR="0039050B" w:rsidRPr="000D4D8E">
        <w:rPr>
          <w:rFonts w:ascii="Times New Roman" w:hAnsi="Times New Roman"/>
          <w:sz w:val="20"/>
          <w:szCs w:val="20"/>
        </w:rPr>
        <w:t>of the transversal section of the watercourse. A concrete example was made based on the measurements of the water flow of the River Drava, done by the ADCP method, at the measuring station Donji Miholjac. The graphical depiction of the measurements, adapted for this paper, can be found in Figure 3</w:t>
      </w:r>
      <w:r w:rsidR="0039050B" w:rsidRPr="00307B65">
        <w:rPr>
          <w:rFonts w:ascii="Times New Roman" w:hAnsi="Times New Roman"/>
          <w:sz w:val="20"/>
          <w:szCs w:val="20"/>
          <w:lang w:val="en-GB"/>
        </w:rPr>
        <w:t xml:space="preserve">. </w:t>
      </w:r>
      <w:r w:rsidR="00F80309" w:rsidRPr="00307B65">
        <w:rPr>
          <w:rFonts w:ascii="Times New Roman" w:eastAsiaTheme="minorHAnsi" w:hAnsi="Times New Roman"/>
          <w:color w:val="222222"/>
          <w:sz w:val="20"/>
          <w:szCs w:val="20"/>
          <w:shd w:val="clear" w:color="auto" w:fill="FFFFFF"/>
          <w:lang w:val="en-GB"/>
        </w:rPr>
        <w:t>Figure 3 is used exclusively to determine the place with the largest</w:t>
      </w:r>
      <w:r w:rsidR="00F80309" w:rsidRPr="00307B65">
        <w:rPr>
          <w:rFonts w:ascii="Times New Roman" w:eastAsiaTheme="minorHAnsi" w:hAnsi="Times New Roman"/>
          <w:color w:val="222222"/>
          <w:sz w:val="20"/>
          <w:szCs w:val="20"/>
          <w:lang w:val="en-GB"/>
        </w:rPr>
        <w:br/>
      </w:r>
      <w:r w:rsidR="00F80309" w:rsidRPr="00307B65">
        <w:rPr>
          <w:rFonts w:ascii="Times New Roman" w:eastAsiaTheme="minorHAnsi" w:hAnsi="Times New Roman"/>
          <w:color w:val="222222"/>
          <w:sz w:val="20"/>
          <w:szCs w:val="20"/>
          <w:shd w:val="clear" w:color="auto" w:fill="FFFFFF"/>
          <w:lang w:val="en-GB"/>
        </w:rPr>
        <w:t>depths. For this paper only the speeds at 50</w:t>
      </w:r>
      <w:r w:rsidR="00307B65">
        <w:rPr>
          <w:rFonts w:ascii="Times New Roman" w:eastAsiaTheme="minorHAnsi" w:hAnsi="Times New Roman"/>
          <w:color w:val="222222"/>
          <w:sz w:val="20"/>
          <w:szCs w:val="20"/>
          <w:shd w:val="clear" w:color="auto" w:fill="FFFFFF"/>
          <w:lang w:val="en-GB"/>
        </w:rPr>
        <w:t xml:space="preserve"> cm depth are relevant, </w:t>
      </w:r>
      <w:r w:rsidR="00F80309" w:rsidRPr="00307B65">
        <w:rPr>
          <w:rFonts w:ascii="Times New Roman" w:eastAsiaTheme="minorHAnsi" w:hAnsi="Times New Roman"/>
          <w:color w:val="222222"/>
          <w:sz w:val="20"/>
          <w:szCs w:val="20"/>
          <w:shd w:val="clear" w:color="auto" w:fill="FFFFFF"/>
          <w:lang w:val="en-GB"/>
        </w:rPr>
        <w:t>and</w:t>
      </w:r>
      <w:r w:rsidR="00307B65">
        <w:rPr>
          <w:rFonts w:ascii="Times New Roman" w:eastAsiaTheme="minorHAnsi" w:hAnsi="Times New Roman"/>
          <w:color w:val="222222"/>
          <w:sz w:val="20"/>
          <w:szCs w:val="20"/>
          <w:lang w:val="en-GB"/>
        </w:rPr>
        <w:t xml:space="preserve"> </w:t>
      </w:r>
      <w:r w:rsidR="00F80309" w:rsidRPr="00307B65">
        <w:rPr>
          <w:rFonts w:ascii="Times New Roman" w:eastAsiaTheme="minorHAnsi" w:hAnsi="Times New Roman"/>
          <w:color w:val="222222"/>
          <w:sz w:val="20"/>
          <w:szCs w:val="20"/>
          <w:shd w:val="clear" w:color="auto" w:fill="FFFFFF"/>
          <w:lang w:val="en-GB"/>
        </w:rPr>
        <w:t>those speeds are specially given by the State Weather Bureau.</w:t>
      </w:r>
      <w:r w:rsidR="00307B65">
        <w:rPr>
          <w:rFonts w:ascii="Times New Roman" w:hAnsi="Times New Roman"/>
          <w:sz w:val="20"/>
          <w:szCs w:val="20"/>
          <w:lang w:val="en-GB"/>
        </w:rPr>
        <w:t xml:space="preserve"> </w:t>
      </w:r>
      <w:r w:rsidR="0039050B" w:rsidRPr="000D4D8E">
        <w:rPr>
          <w:rFonts w:ascii="Times New Roman" w:hAnsi="Times New Roman"/>
          <w:sz w:val="20"/>
          <w:szCs w:val="20"/>
        </w:rPr>
        <w:t xml:space="preserve">The results of the measurements are read from the computer at the State Weather Bureau (Table 1), and then they were transformed into a graphical depiction of the dependency of partial speeds and depths to the distance from the right </w:t>
      </w:r>
      <w:r w:rsidR="00D631FB" w:rsidRPr="000D4D8E">
        <w:rPr>
          <w:rFonts w:ascii="Times New Roman" w:hAnsi="Times New Roman"/>
          <w:sz w:val="20"/>
          <w:szCs w:val="20"/>
        </w:rPr>
        <w:t>river-bank</w:t>
      </w:r>
      <w:r w:rsidR="0039050B" w:rsidRPr="000D4D8E">
        <w:rPr>
          <w:rFonts w:ascii="Times New Roman" w:hAnsi="Times New Roman"/>
          <w:sz w:val="20"/>
          <w:szCs w:val="20"/>
        </w:rPr>
        <w:t xml:space="preserve"> for the mean value of the flow (Figure 4). </w:t>
      </w:r>
    </w:p>
    <w:p w:rsidR="009D681B" w:rsidRDefault="00824946" w:rsidP="008B2B0F">
      <w:pPr>
        <w:spacing w:after="0" w:line="240" w:lineRule="auto"/>
        <w:ind w:firstLine="340"/>
        <w:jc w:val="both"/>
        <w:rPr>
          <w:rFonts w:ascii="Times New Roman" w:hAnsi="Times New Roman"/>
          <w:sz w:val="20"/>
          <w:szCs w:val="20"/>
        </w:rPr>
      </w:pPr>
      <w:r w:rsidRPr="000D4D8E">
        <w:rPr>
          <w:rFonts w:ascii="Times New Roman" w:hAnsi="Times New Roman"/>
          <w:sz w:val="20"/>
          <w:szCs w:val="20"/>
        </w:rPr>
        <w:t xml:space="preserve">For the use of hydrokinetic energy with the method of combining the water wheel and the Darrieus turbine, the data of the </w:t>
      </w:r>
      <w:r w:rsidR="009D681B" w:rsidRPr="000D4D8E">
        <w:rPr>
          <w:rFonts w:ascii="Times New Roman" w:hAnsi="Times New Roman"/>
          <w:sz w:val="20"/>
          <w:szCs w:val="20"/>
        </w:rPr>
        <w:t>locations with maximum speeds and depths</w:t>
      </w:r>
      <w:r w:rsidR="006E46DB">
        <w:rPr>
          <w:rFonts w:ascii="Times New Roman" w:hAnsi="Times New Roman"/>
          <w:sz w:val="20"/>
          <w:szCs w:val="20"/>
        </w:rPr>
        <w:t xml:space="preserve"> is</w:t>
      </w:r>
      <w:r w:rsidR="00F80309">
        <w:rPr>
          <w:rFonts w:ascii="Times New Roman" w:hAnsi="Times New Roman"/>
          <w:sz w:val="20"/>
          <w:szCs w:val="20"/>
        </w:rPr>
        <w:t xml:space="preserve"> </w:t>
      </w:r>
      <w:r w:rsidR="00F80309">
        <w:rPr>
          <w:rFonts w:ascii="Times New Roman" w:hAnsi="Times New Roman"/>
          <w:sz w:val="20"/>
          <w:szCs w:val="20"/>
        </w:rPr>
        <w:lastRenderedPageBreak/>
        <w:t>needed</w:t>
      </w:r>
      <w:r w:rsidR="009D681B" w:rsidRPr="000D4D8E">
        <w:rPr>
          <w:rFonts w:ascii="Times New Roman" w:hAnsi="Times New Roman"/>
          <w:sz w:val="20"/>
          <w:szCs w:val="20"/>
        </w:rPr>
        <w:t>. Such places can be determined with the help of Figure 4 so that from the</w:t>
      </w:r>
      <w:r w:rsidR="00AA151A">
        <w:rPr>
          <w:rFonts w:ascii="Times New Roman" w:hAnsi="Times New Roman"/>
          <w:sz w:val="20"/>
          <w:szCs w:val="20"/>
        </w:rPr>
        <w:t xml:space="preserve"> diagram of the middle flow</w:t>
      </w:r>
      <w:r w:rsidR="009D681B" w:rsidRPr="000D4D8E">
        <w:rPr>
          <w:rFonts w:ascii="Times New Roman" w:hAnsi="Times New Roman"/>
          <w:sz w:val="20"/>
          <w:szCs w:val="20"/>
        </w:rPr>
        <w:t xml:space="preserve"> the local maximums of partial speeds and the local maximums of partial depths</w:t>
      </w:r>
      <w:r w:rsidR="00F80309">
        <w:rPr>
          <w:rFonts w:ascii="Times New Roman" w:hAnsi="Times New Roman"/>
          <w:sz w:val="20"/>
          <w:szCs w:val="20"/>
        </w:rPr>
        <w:t xml:space="preserve"> can be read</w:t>
      </w:r>
      <w:r w:rsidR="009D681B" w:rsidRPr="000D4D8E">
        <w:rPr>
          <w:rFonts w:ascii="Times New Roman" w:hAnsi="Times New Roman"/>
          <w:sz w:val="20"/>
          <w:szCs w:val="20"/>
        </w:rPr>
        <w:t>. According to the local maximums of partial speeds, the most favorable locations for the floating hydroelectric power plants are at 125</w:t>
      </w:r>
      <w:r w:rsidR="006C1FF9">
        <w:rPr>
          <w:rFonts w:ascii="Times New Roman" w:hAnsi="Times New Roman"/>
          <w:sz w:val="20"/>
          <w:szCs w:val="20"/>
        </w:rPr>
        <w:t xml:space="preserve"> </w:t>
      </w:r>
      <w:r w:rsidR="009D681B" w:rsidRPr="000D4D8E">
        <w:rPr>
          <w:rFonts w:ascii="Times New Roman" w:hAnsi="Times New Roman"/>
          <w:sz w:val="20"/>
          <w:szCs w:val="20"/>
        </w:rPr>
        <w:t xml:space="preserve">m and 145 m from the right </w:t>
      </w:r>
      <w:r w:rsidR="00D631FB" w:rsidRPr="000D4D8E">
        <w:rPr>
          <w:rFonts w:ascii="Times New Roman" w:hAnsi="Times New Roman"/>
          <w:sz w:val="20"/>
          <w:szCs w:val="20"/>
        </w:rPr>
        <w:t>river-bank</w:t>
      </w:r>
      <w:r w:rsidR="009D681B" w:rsidRPr="000D4D8E">
        <w:rPr>
          <w:rFonts w:ascii="Times New Roman" w:hAnsi="Times New Roman"/>
          <w:sz w:val="20"/>
          <w:szCs w:val="20"/>
        </w:rPr>
        <w:t xml:space="preserve">. By observing the local maximums of partial depths, the most favorable locations are at 145 m and 155 m from the right </w:t>
      </w:r>
      <w:r w:rsidR="00D631FB" w:rsidRPr="000D4D8E">
        <w:rPr>
          <w:rFonts w:ascii="Times New Roman" w:hAnsi="Times New Roman"/>
          <w:sz w:val="20"/>
          <w:szCs w:val="20"/>
        </w:rPr>
        <w:t>river-bank</w:t>
      </w:r>
      <w:r w:rsidR="009D681B" w:rsidRPr="000D4D8E">
        <w:rPr>
          <w:rFonts w:ascii="Times New Roman" w:hAnsi="Times New Roman"/>
          <w:sz w:val="20"/>
          <w:szCs w:val="20"/>
        </w:rPr>
        <w:t xml:space="preserve">. Taking this into consideration, the most favorable location is at 145 m from the right </w:t>
      </w:r>
      <w:r w:rsidR="00D631FB" w:rsidRPr="000D4D8E">
        <w:rPr>
          <w:rFonts w:ascii="Times New Roman" w:hAnsi="Times New Roman"/>
          <w:sz w:val="20"/>
          <w:szCs w:val="20"/>
        </w:rPr>
        <w:t>river-bank</w:t>
      </w:r>
      <w:r w:rsidR="009D681B" w:rsidRPr="000D4D8E">
        <w:rPr>
          <w:rFonts w:ascii="Times New Roman" w:hAnsi="Times New Roman"/>
          <w:sz w:val="20"/>
          <w:szCs w:val="20"/>
        </w:rPr>
        <w:t xml:space="preserve">, where the speed is 1,041 m/s, and the depths is </w:t>
      </w:r>
      <w:r w:rsidR="00A3156D" w:rsidRPr="000D4D8E">
        <w:rPr>
          <w:rFonts w:ascii="Times New Roman" w:hAnsi="Times New Roman"/>
          <w:sz w:val="20"/>
          <w:szCs w:val="20"/>
        </w:rPr>
        <w:t>3,41</w:t>
      </w:r>
      <w:r w:rsidR="00AD193B" w:rsidRPr="000D4D8E">
        <w:rPr>
          <w:rFonts w:ascii="Times New Roman" w:hAnsi="Times New Roman"/>
          <w:sz w:val="20"/>
          <w:szCs w:val="20"/>
        </w:rPr>
        <w:t xml:space="preserve"> </w:t>
      </w:r>
      <w:r w:rsidR="009D681B" w:rsidRPr="000D4D8E">
        <w:rPr>
          <w:rFonts w:ascii="Times New Roman" w:hAnsi="Times New Roman"/>
          <w:sz w:val="20"/>
          <w:szCs w:val="20"/>
        </w:rPr>
        <w:t>m.</w:t>
      </w:r>
    </w:p>
    <w:p w:rsidR="008B2B0F" w:rsidRPr="008B2B0F" w:rsidRDefault="008B2B0F" w:rsidP="008B2B0F">
      <w:pPr>
        <w:spacing w:after="0" w:line="240" w:lineRule="auto"/>
        <w:ind w:firstLine="340"/>
        <w:jc w:val="both"/>
        <w:rPr>
          <w:rFonts w:ascii="Times New Roman" w:hAnsi="Times New Roman"/>
          <w:sz w:val="20"/>
          <w:szCs w:val="20"/>
        </w:rPr>
      </w:pPr>
    </w:p>
    <w:p w:rsidR="00C631AB" w:rsidRPr="000D4D8E" w:rsidRDefault="00C631AB" w:rsidP="000D4D8E">
      <w:pPr>
        <w:spacing w:line="240" w:lineRule="auto"/>
        <w:jc w:val="both"/>
        <w:rPr>
          <w:rFonts w:ascii="Times New Roman" w:hAnsi="Times New Roman"/>
          <w:color w:val="FF0000"/>
          <w:sz w:val="20"/>
          <w:szCs w:val="20"/>
        </w:rPr>
      </w:pPr>
      <w:r>
        <w:rPr>
          <w:rFonts w:ascii="Times New Roman" w:hAnsi="Times New Roman"/>
          <w:noProof/>
          <w:color w:val="FF0000"/>
          <w:sz w:val="20"/>
          <w:szCs w:val="20"/>
          <w:lang w:val="hr-HR" w:eastAsia="hr-HR"/>
        </w:rPr>
        <w:drawing>
          <wp:inline distT="0" distB="0" distL="0" distR="0">
            <wp:extent cx="2933700" cy="4600575"/>
            <wp:effectExtent l="19050" t="0" r="0" b="0"/>
            <wp:docPr id="4" name="Slika 4" descr="F:\Iskorištavanje hidrokinetičkog potencijala rijeka kombinacijom tradicionalnog vodnog kola i Darrieus turbine\Slike\Slika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skorištavanje hidrokinetičkog potencijala rijeka kombinacijom tradicionalnog vodnog kola i Darrieus turbine\Slike\Slika 3.BMP"/>
                    <pic:cNvPicPr>
                      <a:picLocks noChangeAspect="1" noChangeArrowheads="1"/>
                    </pic:cNvPicPr>
                  </pic:nvPicPr>
                  <pic:blipFill>
                    <a:blip r:embed="rId14" cstate="print"/>
                    <a:srcRect l="5890" t="2041" r="6486" b="1134"/>
                    <a:stretch>
                      <a:fillRect/>
                    </a:stretch>
                  </pic:blipFill>
                  <pic:spPr bwMode="auto">
                    <a:xfrm>
                      <a:off x="0" y="0"/>
                      <a:ext cx="2933700" cy="4600575"/>
                    </a:xfrm>
                    <a:prstGeom prst="rect">
                      <a:avLst/>
                    </a:prstGeom>
                    <a:noFill/>
                    <a:ln w="9525">
                      <a:noFill/>
                      <a:miter lim="800000"/>
                      <a:headEnd/>
                      <a:tailEnd/>
                    </a:ln>
                  </pic:spPr>
                </pic:pic>
              </a:graphicData>
            </a:graphic>
          </wp:inline>
        </w:drawing>
      </w:r>
    </w:p>
    <w:p w:rsidR="008B2B0F" w:rsidRPr="0067102C" w:rsidRDefault="008B2B0F" w:rsidP="008B2B0F">
      <w:pPr>
        <w:pStyle w:val="Bezproreda"/>
        <w:jc w:val="center"/>
        <w:rPr>
          <w:rFonts w:cs="Times New Roman"/>
          <w:i/>
          <w:sz w:val="16"/>
          <w:szCs w:val="16"/>
          <w:lang w:val="hr-HR"/>
        </w:rPr>
      </w:pPr>
      <w:r w:rsidRPr="003714EA">
        <w:rPr>
          <w:rFonts w:cs="Times New Roman"/>
          <w:b/>
          <w:i/>
          <w:sz w:val="16"/>
          <w:szCs w:val="16"/>
          <w:lang w:val="hr-HR"/>
        </w:rPr>
        <w:t>Figure 3</w:t>
      </w:r>
      <w:r w:rsidRPr="0067102C">
        <w:rPr>
          <w:rFonts w:cs="Times New Roman"/>
          <w:i/>
          <w:sz w:val="16"/>
          <w:szCs w:val="16"/>
          <w:lang w:val="hr-HR"/>
        </w:rPr>
        <w:t xml:space="preserve"> </w:t>
      </w:r>
      <w:r w:rsidRPr="0067102C">
        <w:rPr>
          <w:rFonts w:cs="Times New Roman"/>
          <w:i/>
          <w:sz w:val="16"/>
          <w:szCs w:val="16"/>
        </w:rPr>
        <w:t>The dependency of partial speeds of the transversal section of the River Drava with regard to depth and distance from the right river-bank for a mean water-level, measuring station Donji Miholjac</w:t>
      </w:r>
    </w:p>
    <w:p w:rsidR="008B2B0F" w:rsidRDefault="008B2B0F" w:rsidP="008B2B0F">
      <w:pPr>
        <w:spacing w:after="0" w:line="240" w:lineRule="auto"/>
        <w:jc w:val="center"/>
        <w:rPr>
          <w:rFonts w:ascii="Times New Roman" w:hAnsi="Times New Roman"/>
          <w:i/>
          <w:sz w:val="16"/>
          <w:szCs w:val="16"/>
          <w:lang w:val="hr-HR"/>
        </w:rPr>
      </w:pPr>
      <w:r w:rsidRPr="003714EA">
        <w:rPr>
          <w:rFonts w:ascii="Times New Roman" w:hAnsi="Times New Roman"/>
          <w:b/>
          <w:i/>
          <w:sz w:val="16"/>
          <w:szCs w:val="16"/>
          <w:lang w:val="hr-HR"/>
        </w:rPr>
        <w:t>Slika 3</w:t>
      </w:r>
      <w:r w:rsidRPr="0067102C">
        <w:rPr>
          <w:rFonts w:ascii="Times New Roman" w:hAnsi="Times New Roman"/>
          <w:i/>
          <w:sz w:val="16"/>
          <w:szCs w:val="16"/>
          <w:lang w:val="hr-HR"/>
        </w:rPr>
        <w:t>. Ovisnost parcijalnih brzina poprečnog presjeka vodotoka Drave o dubini i udaljenosti od desne obale za srednji vodostaj, mjerna stanica Donji Miholjac</w:t>
      </w:r>
    </w:p>
    <w:p w:rsidR="008B2B0F" w:rsidRPr="008B2B0F" w:rsidRDefault="008B2B0F" w:rsidP="008B2B0F">
      <w:pPr>
        <w:spacing w:after="0" w:line="240" w:lineRule="auto"/>
        <w:jc w:val="center"/>
        <w:rPr>
          <w:rFonts w:ascii="Times New Roman" w:hAnsi="Times New Roman"/>
          <w:i/>
          <w:sz w:val="16"/>
          <w:szCs w:val="16"/>
          <w:lang w:val="hr-HR"/>
        </w:rPr>
      </w:pPr>
    </w:p>
    <w:p w:rsidR="001F3DCE" w:rsidRDefault="002256EC" w:rsidP="008B2B0F">
      <w:pPr>
        <w:spacing w:line="240" w:lineRule="auto"/>
        <w:ind w:firstLine="340"/>
        <w:jc w:val="both"/>
        <w:rPr>
          <w:rFonts w:ascii="Times New Roman" w:hAnsi="Times New Roman"/>
          <w:sz w:val="20"/>
          <w:szCs w:val="20"/>
        </w:rPr>
      </w:pPr>
      <w:r w:rsidRPr="00652390">
        <w:rPr>
          <w:rFonts w:ascii="Times New Roman" w:hAnsi="Times New Roman"/>
          <w:sz w:val="20"/>
          <w:szCs w:val="20"/>
        </w:rPr>
        <w:t>The advantage of the ADCP method is that favorable micro-locations can be very easily a</w:t>
      </w:r>
      <w:r w:rsidR="00A3156D" w:rsidRPr="00652390">
        <w:rPr>
          <w:rFonts w:ascii="Times New Roman" w:hAnsi="Times New Roman"/>
          <w:sz w:val="20"/>
          <w:szCs w:val="20"/>
        </w:rPr>
        <w:t xml:space="preserve">nd quickly determined. Already, </w:t>
      </w:r>
      <w:r w:rsidRPr="00652390">
        <w:rPr>
          <w:rFonts w:ascii="Times New Roman" w:hAnsi="Times New Roman"/>
          <w:sz w:val="20"/>
          <w:szCs w:val="20"/>
        </w:rPr>
        <w:t xml:space="preserve">one </w:t>
      </w:r>
      <w:r w:rsidR="0093647B" w:rsidRPr="00652390">
        <w:rPr>
          <w:rFonts w:ascii="Times New Roman" w:hAnsi="Times New Roman"/>
          <w:sz w:val="20"/>
          <w:szCs w:val="20"/>
        </w:rPr>
        <w:t xml:space="preserve">bisection or one measuring could give practically useable results. By analyzing the graphical depiction it is necessary to mention that the measuring with the ADCP method begins and ends at a distance of 5 m from the </w:t>
      </w:r>
      <w:r w:rsidR="00D631FB" w:rsidRPr="00652390">
        <w:rPr>
          <w:rFonts w:ascii="Times New Roman" w:hAnsi="Times New Roman"/>
          <w:sz w:val="20"/>
          <w:szCs w:val="20"/>
        </w:rPr>
        <w:t>river-bank</w:t>
      </w:r>
      <w:r w:rsidR="0093647B" w:rsidRPr="00652390">
        <w:rPr>
          <w:rFonts w:ascii="Times New Roman" w:hAnsi="Times New Roman"/>
          <w:sz w:val="20"/>
          <w:szCs w:val="20"/>
        </w:rPr>
        <w:t xml:space="preserve"> due to the length of the boat. But the data collected for distances nearer to the </w:t>
      </w:r>
      <w:r w:rsidR="00D631FB" w:rsidRPr="00652390">
        <w:rPr>
          <w:rFonts w:ascii="Times New Roman" w:hAnsi="Times New Roman"/>
          <w:sz w:val="20"/>
          <w:szCs w:val="20"/>
        </w:rPr>
        <w:t>river-bank</w:t>
      </w:r>
      <w:r w:rsidR="0093647B" w:rsidRPr="00652390">
        <w:rPr>
          <w:rFonts w:ascii="Times New Roman" w:hAnsi="Times New Roman"/>
          <w:sz w:val="20"/>
          <w:szCs w:val="20"/>
        </w:rPr>
        <w:t xml:space="preserve"> have no significant impact because the water nearer to the </w:t>
      </w:r>
      <w:r w:rsidR="00D631FB" w:rsidRPr="00652390">
        <w:rPr>
          <w:rFonts w:ascii="Times New Roman" w:hAnsi="Times New Roman"/>
          <w:sz w:val="20"/>
          <w:szCs w:val="20"/>
        </w:rPr>
        <w:t>river-bank</w:t>
      </w:r>
      <w:r w:rsidR="0093647B" w:rsidRPr="00652390">
        <w:rPr>
          <w:rFonts w:ascii="Times New Roman" w:hAnsi="Times New Roman"/>
          <w:sz w:val="20"/>
          <w:szCs w:val="20"/>
        </w:rPr>
        <w:t xml:space="preserve"> has very small speeds. It is also significant, for further processing, that the measured speeds are related to the depth of 50 cm from the surface of the water. </w:t>
      </w:r>
    </w:p>
    <w:p w:rsidR="00BB07A8" w:rsidRPr="0067102C" w:rsidRDefault="00BB07A8" w:rsidP="00BB07A8">
      <w:pPr>
        <w:spacing w:after="0" w:line="240" w:lineRule="auto"/>
        <w:jc w:val="center"/>
        <w:rPr>
          <w:rFonts w:ascii="Times New Roman" w:hAnsi="Times New Roman"/>
          <w:i/>
          <w:sz w:val="16"/>
          <w:szCs w:val="16"/>
          <w:lang w:val="hr-HR"/>
        </w:rPr>
      </w:pPr>
      <w:r w:rsidRPr="003714EA">
        <w:rPr>
          <w:rFonts w:ascii="Times New Roman" w:hAnsi="Times New Roman"/>
          <w:b/>
          <w:i/>
          <w:sz w:val="16"/>
          <w:szCs w:val="16"/>
          <w:lang w:val="hr-HR"/>
        </w:rPr>
        <w:t>Table 1</w:t>
      </w:r>
      <w:r w:rsidRPr="0067102C">
        <w:rPr>
          <w:rFonts w:ascii="Times New Roman" w:hAnsi="Times New Roman"/>
          <w:i/>
          <w:sz w:val="16"/>
          <w:szCs w:val="16"/>
          <w:lang w:val="hr-HR"/>
        </w:rPr>
        <w:t xml:space="preserve"> </w:t>
      </w:r>
      <w:r w:rsidRPr="0067102C">
        <w:rPr>
          <w:rFonts w:ascii="Times New Roman" w:hAnsi="Times New Roman"/>
          <w:i/>
          <w:sz w:val="16"/>
          <w:szCs w:val="16"/>
        </w:rPr>
        <w:t>The hydrological characteristics of the River Drava at Donji Miholjac, obtained by the ADCP method, measured at 50 cm depth</w:t>
      </w:r>
    </w:p>
    <w:p w:rsidR="00211621" w:rsidRPr="0067102C" w:rsidRDefault="00BB07A8" w:rsidP="00211621">
      <w:pPr>
        <w:spacing w:after="0" w:line="240" w:lineRule="auto"/>
        <w:jc w:val="center"/>
        <w:rPr>
          <w:rFonts w:ascii="Times New Roman" w:hAnsi="Times New Roman"/>
          <w:i/>
          <w:sz w:val="16"/>
          <w:szCs w:val="16"/>
          <w:lang w:val="hr-HR"/>
        </w:rPr>
      </w:pPr>
      <w:r w:rsidRPr="003714EA">
        <w:rPr>
          <w:rFonts w:ascii="Times New Roman" w:hAnsi="Times New Roman"/>
          <w:b/>
          <w:i/>
          <w:sz w:val="16"/>
          <w:szCs w:val="16"/>
          <w:lang w:val="hr-HR"/>
        </w:rPr>
        <w:t>Tablica 1</w:t>
      </w:r>
      <w:r w:rsidRPr="0067102C">
        <w:rPr>
          <w:rFonts w:ascii="Times New Roman" w:hAnsi="Times New Roman"/>
          <w:i/>
          <w:sz w:val="16"/>
          <w:szCs w:val="16"/>
          <w:lang w:val="hr-HR"/>
        </w:rPr>
        <w:t>. Hidrološke karakteristike rijeke Drave kod Donjeg Miholjca dobivene ADCP metodom, mjereno na dubini 50 cm</w:t>
      </w:r>
    </w:p>
    <w:p w:rsidR="00BB07A8" w:rsidRDefault="00BB07A8" w:rsidP="00BB07A8">
      <w:pPr>
        <w:spacing w:after="0" w:line="240" w:lineRule="auto"/>
        <w:jc w:val="both"/>
        <w:rPr>
          <w:rFonts w:ascii="Times New Roman" w:hAnsi="Times New Roman"/>
          <w:sz w:val="20"/>
          <w:szCs w:val="20"/>
        </w:rPr>
      </w:pPr>
    </w:p>
    <w:tbl>
      <w:tblPr>
        <w:tblStyle w:val="Reetkatablice"/>
        <w:tblW w:w="4735" w:type="dxa"/>
        <w:jc w:val="center"/>
        <w:tblLayout w:type="fixed"/>
        <w:tblLook w:val="04A0" w:firstRow="1" w:lastRow="0" w:firstColumn="1" w:lastColumn="0" w:noHBand="0" w:noVBand="1"/>
      </w:tblPr>
      <w:tblGrid>
        <w:gridCol w:w="959"/>
        <w:gridCol w:w="196"/>
        <w:gridCol w:w="768"/>
        <w:gridCol w:w="28"/>
        <w:gridCol w:w="784"/>
        <w:gridCol w:w="850"/>
        <w:gridCol w:w="1150"/>
      </w:tblGrid>
      <w:tr w:rsidR="00BB07A8" w:rsidTr="00630B05">
        <w:trPr>
          <w:jc w:val="center"/>
        </w:trPr>
        <w:tc>
          <w:tcPr>
            <w:tcW w:w="1155" w:type="dxa"/>
            <w:gridSpan w:val="2"/>
            <w:vMerge w:val="restart"/>
          </w:tcPr>
          <w:p w:rsidR="00BB07A8" w:rsidRPr="00502D24" w:rsidRDefault="00BB07A8" w:rsidP="00FD119F">
            <w:pPr>
              <w:spacing w:after="0" w:line="240" w:lineRule="auto"/>
              <w:jc w:val="center"/>
              <w:rPr>
                <w:rFonts w:cs="Times New Roman"/>
                <w:sz w:val="20"/>
                <w:szCs w:val="20"/>
              </w:rPr>
            </w:pPr>
            <w:r w:rsidRPr="00502D24">
              <w:rPr>
                <w:rFonts w:cs="Times New Roman"/>
                <w:sz w:val="20"/>
                <w:szCs w:val="20"/>
              </w:rPr>
              <w:t>Distance from the right bank, m</w:t>
            </w:r>
          </w:p>
        </w:tc>
        <w:tc>
          <w:tcPr>
            <w:tcW w:w="2430" w:type="dxa"/>
            <w:gridSpan w:val="4"/>
          </w:tcPr>
          <w:p w:rsidR="00BB07A8" w:rsidRPr="00502D24" w:rsidRDefault="00BB07A8" w:rsidP="00FD119F">
            <w:pPr>
              <w:spacing w:after="0" w:line="240" w:lineRule="auto"/>
              <w:jc w:val="center"/>
              <w:rPr>
                <w:rFonts w:cs="Times New Roman"/>
                <w:sz w:val="20"/>
                <w:szCs w:val="20"/>
              </w:rPr>
            </w:pPr>
            <w:r w:rsidRPr="00502D24">
              <w:rPr>
                <w:rFonts w:cs="Times New Roman"/>
                <w:sz w:val="20"/>
                <w:szCs w:val="20"/>
              </w:rPr>
              <w:t>Speed, m/s</w:t>
            </w:r>
          </w:p>
        </w:tc>
        <w:tc>
          <w:tcPr>
            <w:tcW w:w="1150" w:type="dxa"/>
            <w:vMerge w:val="restart"/>
          </w:tcPr>
          <w:p w:rsidR="00BB07A8" w:rsidRPr="00502D24" w:rsidRDefault="00BB07A8" w:rsidP="00FD119F">
            <w:pPr>
              <w:spacing w:after="0" w:line="240" w:lineRule="auto"/>
              <w:jc w:val="center"/>
              <w:rPr>
                <w:rFonts w:cs="Times New Roman"/>
                <w:sz w:val="20"/>
                <w:szCs w:val="20"/>
              </w:rPr>
            </w:pPr>
            <w:r w:rsidRPr="00502D24">
              <w:rPr>
                <w:rFonts w:cs="Times New Roman"/>
                <w:sz w:val="20"/>
                <w:szCs w:val="20"/>
              </w:rPr>
              <w:t>Depth for middle flow, m</w:t>
            </w:r>
          </w:p>
        </w:tc>
      </w:tr>
      <w:tr w:rsidR="00BB07A8" w:rsidTr="00630B05">
        <w:trPr>
          <w:jc w:val="center"/>
        </w:trPr>
        <w:tc>
          <w:tcPr>
            <w:tcW w:w="1155" w:type="dxa"/>
            <w:gridSpan w:val="2"/>
            <w:vMerge/>
          </w:tcPr>
          <w:p w:rsidR="00BB07A8" w:rsidRPr="00502D24" w:rsidRDefault="00BB07A8" w:rsidP="00FD119F">
            <w:pPr>
              <w:spacing w:after="0" w:line="240" w:lineRule="auto"/>
              <w:jc w:val="center"/>
              <w:rPr>
                <w:rFonts w:cs="Times New Roman"/>
                <w:sz w:val="20"/>
                <w:szCs w:val="20"/>
                <w:lang w:val="hr-HR"/>
              </w:rPr>
            </w:pPr>
          </w:p>
        </w:tc>
        <w:tc>
          <w:tcPr>
            <w:tcW w:w="768" w:type="dxa"/>
          </w:tcPr>
          <w:p w:rsidR="00BB07A8" w:rsidRPr="00502D24" w:rsidRDefault="00BB07A8" w:rsidP="00FD119F">
            <w:pPr>
              <w:spacing w:after="0" w:line="240" w:lineRule="auto"/>
              <w:jc w:val="center"/>
              <w:rPr>
                <w:rFonts w:cs="Times New Roman"/>
                <w:sz w:val="20"/>
                <w:szCs w:val="20"/>
              </w:rPr>
            </w:pPr>
            <w:r w:rsidRPr="00502D24">
              <w:rPr>
                <w:rFonts w:cs="Times New Roman"/>
                <w:sz w:val="20"/>
                <w:szCs w:val="20"/>
              </w:rPr>
              <w:t>Low flow</w:t>
            </w:r>
          </w:p>
        </w:tc>
        <w:tc>
          <w:tcPr>
            <w:tcW w:w="812" w:type="dxa"/>
            <w:gridSpan w:val="2"/>
          </w:tcPr>
          <w:p w:rsidR="00BB07A8" w:rsidRPr="00502D24" w:rsidRDefault="00BB07A8" w:rsidP="00FD119F">
            <w:pPr>
              <w:spacing w:after="0" w:line="240" w:lineRule="auto"/>
              <w:jc w:val="center"/>
              <w:rPr>
                <w:rFonts w:cs="Times New Roman"/>
                <w:sz w:val="20"/>
                <w:szCs w:val="20"/>
              </w:rPr>
            </w:pPr>
            <w:r w:rsidRPr="00502D24">
              <w:rPr>
                <w:rFonts w:cs="Times New Roman"/>
                <w:sz w:val="20"/>
                <w:szCs w:val="20"/>
              </w:rPr>
              <w:t>Middle flow</w:t>
            </w:r>
          </w:p>
        </w:tc>
        <w:tc>
          <w:tcPr>
            <w:tcW w:w="850" w:type="dxa"/>
          </w:tcPr>
          <w:p w:rsidR="00BB07A8" w:rsidRPr="00502D24" w:rsidRDefault="00BB07A8" w:rsidP="00FD119F">
            <w:pPr>
              <w:spacing w:after="0" w:line="240" w:lineRule="auto"/>
              <w:jc w:val="center"/>
              <w:rPr>
                <w:rFonts w:cs="Times New Roman"/>
                <w:sz w:val="20"/>
                <w:szCs w:val="20"/>
              </w:rPr>
            </w:pPr>
            <w:r w:rsidRPr="00502D24">
              <w:rPr>
                <w:rFonts w:cs="Times New Roman"/>
                <w:sz w:val="20"/>
                <w:szCs w:val="20"/>
              </w:rPr>
              <w:t>High flow</w:t>
            </w:r>
          </w:p>
        </w:tc>
        <w:tc>
          <w:tcPr>
            <w:tcW w:w="1150" w:type="dxa"/>
            <w:vMerge/>
          </w:tcPr>
          <w:p w:rsidR="00BB07A8" w:rsidRPr="00502D24" w:rsidRDefault="00BB07A8" w:rsidP="00FD119F">
            <w:pPr>
              <w:spacing w:after="0" w:line="240" w:lineRule="auto"/>
              <w:jc w:val="center"/>
              <w:rPr>
                <w:rFonts w:cs="Times New Roman"/>
                <w:sz w:val="20"/>
                <w:szCs w:val="20"/>
                <w:lang w:val="hr-HR"/>
              </w:rPr>
            </w:pPr>
          </w:p>
        </w:tc>
      </w:tr>
      <w:tr w:rsidR="00BB07A8" w:rsidTr="00630B05">
        <w:trPr>
          <w:jc w:val="center"/>
        </w:trPr>
        <w:tc>
          <w:tcPr>
            <w:tcW w:w="1155" w:type="dxa"/>
            <w:gridSpan w:val="2"/>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5</w:t>
            </w:r>
          </w:p>
        </w:tc>
        <w:tc>
          <w:tcPr>
            <w:tcW w:w="768"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0,438</w:t>
            </w:r>
          </w:p>
        </w:tc>
        <w:tc>
          <w:tcPr>
            <w:tcW w:w="812" w:type="dxa"/>
            <w:gridSpan w:val="2"/>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0,726</w:t>
            </w:r>
          </w:p>
        </w:tc>
        <w:tc>
          <w:tcPr>
            <w:tcW w:w="850"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0,898</w:t>
            </w:r>
          </w:p>
        </w:tc>
        <w:tc>
          <w:tcPr>
            <w:tcW w:w="1150"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1,72</w:t>
            </w:r>
          </w:p>
        </w:tc>
      </w:tr>
      <w:tr w:rsidR="00BB07A8" w:rsidTr="00630B05">
        <w:trPr>
          <w:jc w:val="center"/>
        </w:trPr>
        <w:tc>
          <w:tcPr>
            <w:tcW w:w="1155" w:type="dxa"/>
            <w:gridSpan w:val="2"/>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15</w:t>
            </w:r>
          </w:p>
        </w:tc>
        <w:tc>
          <w:tcPr>
            <w:tcW w:w="768"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0,727</w:t>
            </w:r>
          </w:p>
        </w:tc>
        <w:tc>
          <w:tcPr>
            <w:tcW w:w="812" w:type="dxa"/>
            <w:gridSpan w:val="2"/>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0,834</w:t>
            </w:r>
          </w:p>
        </w:tc>
        <w:tc>
          <w:tcPr>
            <w:tcW w:w="850"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1,092</w:t>
            </w:r>
          </w:p>
        </w:tc>
        <w:tc>
          <w:tcPr>
            <w:tcW w:w="1150"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1,82</w:t>
            </w:r>
          </w:p>
        </w:tc>
      </w:tr>
      <w:tr w:rsidR="00BB07A8" w:rsidTr="00630B05">
        <w:trPr>
          <w:jc w:val="center"/>
        </w:trPr>
        <w:tc>
          <w:tcPr>
            <w:tcW w:w="1155" w:type="dxa"/>
            <w:gridSpan w:val="2"/>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25</w:t>
            </w:r>
          </w:p>
        </w:tc>
        <w:tc>
          <w:tcPr>
            <w:tcW w:w="768"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0,630</w:t>
            </w:r>
          </w:p>
        </w:tc>
        <w:tc>
          <w:tcPr>
            <w:tcW w:w="812" w:type="dxa"/>
            <w:gridSpan w:val="2"/>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0,829</w:t>
            </w:r>
          </w:p>
        </w:tc>
        <w:tc>
          <w:tcPr>
            <w:tcW w:w="850"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1,148</w:t>
            </w:r>
          </w:p>
        </w:tc>
        <w:tc>
          <w:tcPr>
            <w:tcW w:w="1150"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2,04</w:t>
            </w:r>
          </w:p>
        </w:tc>
      </w:tr>
      <w:tr w:rsidR="00BB07A8" w:rsidTr="00630B05">
        <w:trPr>
          <w:jc w:val="center"/>
        </w:trPr>
        <w:tc>
          <w:tcPr>
            <w:tcW w:w="1155" w:type="dxa"/>
            <w:gridSpan w:val="2"/>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35</w:t>
            </w:r>
          </w:p>
        </w:tc>
        <w:tc>
          <w:tcPr>
            <w:tcW w:w="768"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0,687</w:t>
            </w:r>
          </w:p>
        </w:tc>
        <w:tc>
          <w:tcPr>
            <w:tcW w:w="812" w:type="dxa"/>
            <w:gridSpan w:val="2"/>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0,920</w:t>
            </w:r>
          </w:p>
        </w:tc>
        <w:tc>
          <w:tcPr>
            <w:tcW w:w="850"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0,976</w:t>
            </w:r>
          </w:p>
        </w:tc>
        <w:tc>
          <w:tcPr>
            <w:tcW w:w="1150"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1,72</w:t>
            </w:r>
          </w:p>
        </w:tc>
      </w:tr>
      <w:tr w:rsidR="00BB07A8" w:rsidTr="00630B05">
        <w:trPr>
          <w:jc w:val="center"/>
        </w:trPr>
        <w:tc>
          <w:tcPr>
            <w:tcW w:w="1155" w:type="dxa"/>
            <w:gridSpan w:val="2"/>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45</w:t>
            </w:r>
          </w:p>
        </w:tc>
        <w:tc>
          <w:tcPr>
            <w:tcW w:w="768"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0,787</w:t>
            </w:r>
          </w:p>
        </w:tc>
        <w:tc>
          <w:tcPr>
            <w:tcW w:w="812" w:type="dxa"/>
            <w:gridSpan w:val="2"/>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0,858</w:t>
            </w:r>
          </w:p>
        </w:tc>
        <w:tc>
          <w:tcPr>
            <w:tcW w:w="850"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1,115</w:t>
            </w:r>
          </w:p>
        </w:tc>
        <w:tc>
          <w:tcPr>
            <w:tcW w:w="1150"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1,72</w:t>
            </w:r>
          </w:p>
        </w:tc>
      </w:tr>
      <w:tr w:rsidR="00BB07A8" w:rsidTr="00630B05">
        <w:trPr>
          <w:jc w:val="center"/>
        </w:trPr>
        <w:tc>
          <w:tcPr>
            <w:tcW w:w="1155" w:type="dxa"/>
            <w:gridSpan w:val="2"/>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55</w:t>
            </w:r>
          </w:p>
        </w:tc>
        <w:tc>
          <w:tcPr>
            <w:tcW w:w="768"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0,763</w:t>
            </w:r>
          </w:p>
        </w:tc>
        <w:tc>
          <w:tcPr>
            <w:tcW w:w="812" w:type="dxa"/>
            <w:gridSpan w:val="2"/>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0,891</w:t>
            </w:r>
          </w:p>
        </w:tc>
        <w:tc>
          <w:tcPr>
            <w:tcW w:w="850"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0,888</w:t>
            </w:r>
          </w:p>
        </w:tc>
        <w:tc>
          <w:tcPr>
            <w:tcW w:w="1150"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2,12</w:t>
            </w:r>
          </w:p>
        </w:tc>
      </w:tr>
      <w:tr w:rsidR="00BB07A8" w:rsidTr="00630B05">
        <w:trPr>
          <w:jc w:val="center"/>
        </w:trPr>
        <w:tc>
          <w:tcPr>
            <w:tcW w:w="1155" w:type="dxa"/>
            <w:gridSpan w:val="2"/>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65</w:t>
            </w:r>
          </w:p>
        </w:tc>
        <w:tc>
          <w:tcPr>
            <w:tcW w:w="768"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0,691</w:t>
            </w:r>
          </w:p>
        </w:tc>
        <w:tc>
          <w:tcPr>
            <w:tcW w:w="812" w:type="dxa"/>
            <w:gridSpan w:val="2"/>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0,914</w:t>
            </w:r>
          </w:p>
        </w:tc>
        <w:tc>
          <w:tcPr>
            <w:tcW w:w="850"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1,066</w:t>
            </w:r>
          </w:p>
        </w:tc>
        <w:tc>
          <w:tcPr>
            <w:tcW w:w="1150"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2,02</w:t>
            </w:r>
          </w:p>
        </w:tc>
      </w:tr>
      <w:tr w:rsidR="00BB07A8" w:rsidTr="00630B05">
        <w:trPr>
          <w:jc w:val="center"/>
        </w:trPr>
        <w:tc>
          <w:tcPr>
            <w:tcW w:w="1155" w:type="dxa"/>
            <w:gridSpan w:val="2"/>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75</w:t>
            </w:r>
          </w:p>
        </w:tc>
        <w:tc>
          <w:tcPr>
            <w:tcW w:w="768"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0,759</w:t>
            </w:r>
          </w:p>
        </w:tc>
        <w:tc>
          <w:tcPr>
            <w:tcW w:w="812" w:type="dxa"/>
            <w:gridSpan w:val="2"/>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0,965</w:t>
            </w:r>
          </w:p>
        </w:tc>
        <w:tc>
          <w:tcPr>
            <w:tcW w:w="850"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0,789</w:t>
            </w:r>
          </w:p>
        </w:tc>
        <w:tc>
          <w:tcPr>
            <w:tcW w:w="1150"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2,01</w:t>
            </w:r>
          </w:p>
        </w:tc>
      </w:tr>
      <w:tr w:rsidR="00BB07A8" w:rsidTr="00630B05">
        <w:trPr>
          <w:jc w:val="center"/>
        </w:trPr>
        <w:tc>
          <w:tcPr>
            <w:tcW w:w="1155" w:type="dxa"/>
            <w:gridSpan w:val="2"/>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85</w:t>
            </w:r>
          </w:p>
        </w:tc>
        <w:tc>
          <w:tcPr>
            <w:tcW w:w="768"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0,642</w:t>
            </w:r>
          </w:p>
        </w:tc>
        <w:tc>
          <w:tcPr>
            <w:tcW w:w="812" w:type="dxa"/>
            <w:gridSpan w:val="2"/>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0,868</w:t>
            </w:r>
          </w:p>
        </w:tc>
        <w:tc>
          <w:tcPr>
            <w:tcW w:w="850"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1,083</w:t>
            </w:r>
          </w:p>
        </w:tc>
        <w:tc>
          <w:tcPr>
            <w:tcW w:w="1150"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2,47</w:t>
            </w:r>
          </w:p>
        </w:tc>
      </w:tr>
      <w:tr w:rsidR="00BB07A8" w:rsidTr="00630B05">
        <w:trPr>
          <w:jc w:val="center"/>
        </w:trPr>
        <w:tc>
          <w:tcPr>
            <w:tcW w:w="1155" w:type="dxa"/>
            <w:gridSpan w:val="2"/>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95</w:t>
            </w:r>
          </w:p>
        </w:tc>
        <w:tc>
          <w:tcPr>
            <w:tcW w:w="768"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0,617</w:t>
            </w:r>
          </w:p>
        </w:tc>
        <w:tc>
          <w:tcPr>
            <w:tcW w:w="812" w:type="dxa"/>
            <w:gridSpan w:val="2"/>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0,952</w:t>
            </w:r>
          </w:p>
        </w:tc>
        <w:tc>
          <w:tcPr>
            <w:tcW w:w="850"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0,954</w:t>
            </w:r>
          </w:p>
        </w:tc>
        <w:tc>
          <w:tcPr>
            <w:tcW w:w="1150"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1,67</w:t>
            </w:r>
          </w:p>
        </w:tc>
      </w:tr>
      <w:tr w:rsidR="00BB07A8" w:rsidTr="00630B05">
        <w:trPr>
          <w:jc w:val="center"/>
        </w:trPr>
        <w:tc>
          <w:tcPr>
            <w:tcW w:w="1155" w:type="dxa"/>
            <w:gridSpan w:val="2"/>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115</w:t>
            </w:r>
          </w:p>
        </w:tc>
        <w:tc>
          <w:tcPr>
            <w:tcW w:w="768"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0,687</w:t>
            </w:r>
          </w:p>
        </w:tc>
        <w:tc>
          <w:tcPr>
            <w:tcW w:w="812" w:type="dxa"/>
            <w:gridSpan w:val="2"/>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0,486</w:t>
            </w:r>
          </w:p>
        </w:tc>
        <w:tc>
          <w:tcPr>
            <w:tcW w:w="850"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1,164</w:t>
            </w:r>
          </w:p>
        </w:tc>
        <w:tc>
          <w:tcPr>
            <w:tcW w:w="1150"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2,96</w:t>
            </w:r>
          </w:p>
        </w:tc>
      </w:tr>
      <w:tr w:rsidR="00BB07A8" w:rsidTr="00630B05">
        <w:trPr>
          <w:jc w:val="center"/>
        </w:trPr>
        <w:tc>
          <w:tcPr>
            <w:tcW w:w="1155" w:type="dxa"/>
            <w:gridSpan w:val="2"/>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125</w:t>
            </w:r>
          </w:p>
        </w:tc>
        <w:tc>
          <w:tcPr>
            <w:tcW w:w="768"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0,726</w:t>
            </w:r>
          </w:p>
        </w:tc>
        <w:tc>
          <w:tcPr>
            <w:tcW w:w="812" w:type="dxa"/>
            <w:gridSpan w:val="2"/>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1,029</w:t>
            </w:r>
          </w:p>
        </w:tc>
        <w:tc>
          <w:tcPr>
            <w:tcW w:w="850"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1,199</w:t>
            </w:r>
          </w:p>
        </w:tc>
        <w:tc>
          <w:tcPr>
            <w:tcW w:w="1150"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2,59</w:t>
            </w:r>
          </w:p>
        </w:tc>
      </w:tr>
      <w:tr w:rsidR="00BB07A8" w:rsidTr="00630B05">
        <w:trPr>
          <w:jc w:val="center"/>
        </w:trPr>
        <w:tc>
          <w:tcPr>
            <w:tcW w:w="1155" w:type="dxa"/>
            <w:gridSpan w:val="2"/>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135</w:t>
            </w:r>
          </w:p>
        </w:tc>
        <w:tc>
          <w:tcPr>
            <w:tcW w:w="768"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0,752</w:t>
            </w:r>
          </w:p>
        </w:tc>
        <w:tc>
          <w:tcPr>
            <w:tcW w:w="812" w:type="dxa"/>
            <w:gridSpan w:val="2"/>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0,866</w:t>
            </w:r>
          </w:p>
        </w:tc>
        <w:tc>
          <w:tcPr>
            <w:tcW w:w="850"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1,131</w:t>
            </w:r>
          </w:p>
        </w:tc>
        <w:tc>
          <w:tcPr>
            <w:tcW w:w="1150"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2,78</w:t>
            </w:r>
          </w:p>
        </w:tc>
      </w:tr>
      <w:tr w:rsidR="00BB07A8" w:rsidTr="00630B05">
        <w:trPr>
          <w:jc w:val="center"/>
        </w:trPr>
        <w:tc>
          <w:tcPr>
            <w:tcW w:w="1155" w:type="dxa"/>
            <w:gridSpan w:val="2"/>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145</w:t>
            </w:r>
          </w:p>
        </w:tc>
        <w:tc>
          <w:tcPr>
            <w:tcW w:w="768"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0,659</w:t>
            </w:r>
          </w:p>
        </w:tc>
        <w:tc>
          <w:tcPr>
            <w:tcW w:w="812" w:type="dxa"/>
            <w:gridSpan w:val="2"/>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1,041</w:t>
            </w:r>
          </w:p>
        </w:tc>
        <w:tc>
          <w:tcPr>
            <w:tcW w:w="850"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1,073</w:t>
            </w:r>
          </w:p>
        </w:tc>
        <w:tc>
          <w:tcPr>
            <w:tcW w:w="1150"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3,41</w:t>
            </w:r>
          </w:p>
        </w:tc>
      </w:tr>
      <w:tr w:rsidR="00BB07A8" w:rsidTr="00630B05">
        <w:trPr>
          <w:jc w:val="center"/>
        </w:trPr>
        <w:tc>
          <w:tcPr>
            <w:tcW w:w="1155" w:type="dxa"/>
            <w:gridSpan w:val="2"/>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155</w:t>
            </w:r>
          </w:p>
        </w:tc>
        <w:tc>
          <w:tcPr>
            <w:tcW w:w="768"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0,726</w:t>
            </w:r>
          </w:p>
        </w:tc>
        <w:tc>
          <w:tcPr>
            <w:tcW w:w="812" w:type="dxa"/>
            <w:gridSpan w:val="2"/>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0,840</w:t>
            </w:r>
          </w:p>
        </w:tc>
        <w:tc>
          <w:tcPr>
            <w:tcW w:w="850"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1,085</w:t>
            </w:r>
          </w:p>
        </w:tc>
        <w:tc>
          <w:tcPr>
            <w:tcW w:w="1150"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4,59</w:t>
            </w:r>
          </w:p>
        </w:tc>
      </w:tr>
      <w:tr w:rsidR="00BB07A8" w:rsidTr="00630B05">
        <w:trPr>
          <w:jc w:val="center"/>
        </w:trPr>
        <w:tc>
          <w:tcPr>
            <w:tcW w:w="1155" w:type="dxa"/>
            <w:gridSpan w:val="2"/>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165</w:t>
            </w:r>
          </w:p>
        </w:tc>
        <w:tc>
          <w:tcPr>
            <w:tcW w:w="768"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0,644</w:t>
            </w:r>
          </w:p>
        </w:tc>
        <w:tc>
          <w:tcPr>
            <w:tcW w:w="812" w:type="dxa"/>
            <w:gridSpan w:val="2"/>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0,656</w:t>
            </w:r>
          </w:p>
        </w:tc>
        <w:tc>
          <w:tcPr>
            <w:tcW w:w="850"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0,873</w:t>
            </w:r>
          </w:p>
        </w:tc>
        <w:tc>
          <w:tcPr>
            <w:tcW w:w="1150"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3,18</w:t>
            </w:r>
          </w:p>
        </w:tc>
      </w:tr>
      <w:tr w:rsidR="00BB07A8" w:rsidTr="00630B05">
        <w:trPr>
          <w:jc w:val="center"/>
        </w:trPr>
        <w:tc>
          <w:tcPr>
            <w:tcW w:w="4735" w:type="dxa"/>
            <w:gridSpan w:val="7"/>
          </w:tcPr>
          <w:p w:rsidR="00AB2F44" w:rsidRDefault="00AB2F44" w:rsidP="00FD119F">
            <w:pPr>
              <w:spacing w:after="0" w:line="240" w:lineRule="auto"/>
              <w:jc w:val="center"/>
              <w:rPr>
                <w:rFonts w:cs="Times New Roman"/>
                <w:sz w:val="20"/>
                <w:szCs w:val="20"/>
              </w:rPr>
            </w:pPr>
          </w:p>
          <w:p w:rsidR="00AB2F44" w:rsidRPr="00502D24" w:rsidRDefault="00BB07A8" w:rsidP="00AB2F44">
            <w:pPr>
              <w:spacing w:after="0" w:line="240" w:lineRule="auto"/>
              <w:jc w:val="center"/>
              <w:rPr>
                <w:rFonts w:cs="Times New Roman"/>
                <w:sz w:val="20"/>
                <w:szCs w:val="20"/>
              </w:rPr>
            </w:pPr>
            <w:r w:rsidRPr="00502D24">
              <w:rPr>
                <w:rFonts w:cs="Times New Roman"/>
                <w:sz w:val="20"/>
                <w:szCs w:val="20"/>
              </w:rPr>
              <w:t>Accompanying data</w:t>
            </w:r>
          </w:p>
        </w:tc>
      </w:tr>
      <w:tr w:rsidR="00BB07A8" w:rsidTr="00630B05">
        <w:trPr>
          <w:jc w:val="center"/>
        </w:trPr>
        <w:tc>
          <w:tcPr>
            <w:tcW w:w="959" w:type="dxa"/>
          </w:tcPr>
          <w:p w:rsidR="00BB07A8" w:rsidRPr="00502D24" w:rsidRDefault="00BB07A8" w:rsidP="00FD119F">
            <w:pPr>
              <w:spacing w:after="0" w:line="240" w:lineRule="auto"/>
              <w:jc w:val="center"/>
              <w:rPr>
                <w:rFonts w:cs="Times New Roman"/>
                <w:sz w:val="20"/>
                <w:szCs w:val="20"/>
              </w:rPr>
            </w:pPr>
            <w:r w:rsidRPr="00502D24">
              <w:rPr>
                <w:rFonts w:cs="Times New Roman"/>
                <w:sz w:val="20"/>
                <w:szCs w:val="20"/>
              </w:rPr>
              <w:t>Flow, m</w:t>
            </w:r>
            <w:r w:rsidRPr="00502D24">
              <w:rPr>
                <w:rFonts w:cs="Times New Roman"/>
                <w:sz w:val="20"/>
                <w:szCs w:val="20"/>
                <w:vertAlign w:val="superscript"/>
              </w:rPr>
              <w:t>3</w:t>
            </w:r>
            <w:r w:rsidRPr="00502D24">
              <w:rPr>
                <w:rFonts w:cs="Times New Roman"/>
                <w:sz w:val="20"/>
                <w:szCs w:val="20"/>
              </w:rPr>
              <w:t>/s</w:t>
            </w:r>
          </w:p>
        </w:tc>
        <w:tc>
          <w:tcPr>
            <w:tcW w:w="992" w:type="dxa"/>
            <w:gridSpan w:val="3"/>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260</w:t>
            </w:r>
          </w:p>
        </w:tc>
        <w:tc>
          <w:tcPr>
            <w:tcW w:w="784"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480</w:t>
            </w:r>
          </w:p>
        </w:tc>
        <w:tc>
          <w:tcPr>
            <w:tcW w:w="850"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650</w:t>
            </w:r>
          </w:p>
        </w:tc>
        <w:tc>
          <w:tcPr>
            <w:tcW w:w="1150"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480</w:t>
            </w:r>
          </w:p>
        </w:tc>
      </w:tr>
      <w:tr w:rsidR="00BB07A8" w:rsidTr="00630B05">
        <w:trPr>
          <w:jc w:val="center"/>
        </w:trPr>
        <w:tc>
          <w:tcPr>
            <w:tcW w:w="959" w:type="dxa"/>
          </w:tcPr>
          <w:p w:rsidR="00BB07A8" w:rsidRPr="00502D24" w:rsidRDefault="00BB07A8" w:rsidP="00FD119F">
            <w:pPr>
              <w:spacing w:after="0" w:line="240" w:lineRule="auto"/>
              <w:jc w:val="center"/>
              <w:rPr>
                <w:rFonts w:cs="Times New Roman"/>
                <w:sz w:val="20"/>
                <w:szCs w:val="20"/>
              </w:rPr>
            </w:pPr>
            <w:r w:rsidRPr="00502D24">
              <w:rPr>
                <w:rFonts w:cs="Times New Roman"/>
                <w:sz w:val="20"/>
                <w:szCs w:val="20"/>
              </w:rPr>
              <w:t>Water level, cm</w:t>
            </w:r>
          </w:p>
        </w:tc>
        <w:tc>
          <w:tcPr>
            <w:tcW w:w="992" w:type="dxa"/>
            <w:gridSpan w:val="3"/>
          </w:tcPr>
          <w:p w:rsidR="00BB07A8" w:rsidRPr="001A4386" w:rsidRDefault="00BB07A8" w:rsidP="00FD119F">
            <w:pPr>
              <w:spacing w:after="0" w:line="240" w:lineRule="auto"/>
              <w:jc w:val="center"/>
              <w:rPr>
                <w:rFonts w:cs="Times New Roman"/>
                <w:sz w:val="20"/>
                <w:szCs w:val="20"/>
                <w:lang w:val="hr-HR"/>
              </w:rPr>
            </w:pPr>
            <w:r w:rsidRPr="001A4386">
              <w:rPr>
                <w:rFonts w:cs="Times New Roman"/>
                <w:sz w:val="20"/>
                <w:szCs w:val="20"/>
                <w:lang w:val="hr-HR"/>
              </w:rPr>
              <w:t>-</w:t>
            </w:r>
            <w:r>
              <w:rPr>
                <w:rFonts w:cs="Times New Roman"/>
                <w:sz w:val="20"/>
                <w:szCs w:val="20"/>
                <w:lang w:val="hr-HR"/>
              </w:rPr>
              <w:t xml:space="preserve"> </w:t>
            </w:r>
            <w:r w:rsidRPr="001A4386">
              <w:rPr>
                <w:rFonts w:cs="Times New Roman"/>
                <w:sz w:val="20"/>
                <w:szCs w:val="20"/>
                <w:lang w:val="hr-HR"/>
              </w:rPr>
              <w:t>66</w:t>
            </w:r>
          </w:p>
        </w:tc>
        <w:tc>
          <w:tcPr>
            <w:tcW w:w="784"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52</w:t>
            </w:r>
          </w:p>
        </w:tc>
        <w:tc>
          <w:tcPr>
            <w:tcW w:w="850"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134</w:t>
            </w:r>
          </w:p>
        </w:tc>
        <w:tc>
          <w:tcPr>
            <w:tcW w:w="1150"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52</w:t>
            </w:r>
          </w:p>
        </w:tc>
      </w:tr>
      <w:tr w:rsidR="00BB07A8" w:rsidTr="00630B05">
        <w:trPr>
          <w:jc w:val="center"/>
        </w:trPr>
        <w:tc>
          <w:tcPr>
            <w:tcW w:w="959" w:type="dxa"/>
          </w:tcPr>
          <w:p w:rsidR="00BB07A8" w:rsidRPr="00502D24" w:rsidRDefault="00BB07A8" w:rsidP="00FD119F">
            <w:pPr>
              <w:spacing w:after="0" w:line="240" w:lineRule="auto"/>
              <w:jc w:val="center"/>
              <w:rPr>
                <w:rFonts w:cs="Times New Roman"/>
                <w:sz w:val="20"/>
                <w:szCs w:val="20"/>
              </w:rPr>
            </w:pPr>
            <w:r w:rsidRPr="00502D24">
              <w:rPr>
                <w:rFonts w:cs="Times New Roman"/>
                <w:sz w:val="20"/>
                <w:szCs w:val="20"/>
              </w:rPr>
              <w:t>Date</w:t>
            </w:r>
          </w:p>
        </w:tc>
        <w:tc>
          <w:tcPr>
            <w:tcW w:w="992" w:type="dxa"/>
            <w:gridSpan w:val="3"/>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7. 02. 2008.</w:t>
            </w:r>
          </w:p>
        </w:tc>
        <w:tc>
          <w:tcPr>
            <w:tcW w:w="784"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11. 10. 2007.</w:t>
            </w:r>
          </w:p>
        </w:tc>
        <w:tc>
          <w:tcPr>
            <w:tcW w:w="850"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5. 06. 2008.</w:t>
            </w:r>
          </w:p>
        </w:tc>
        <w:tc>
          <w:tcPr>
            <w:tcW w:w="1150" w:type="dxa"/>
          </w:tcPr>
          <w:p w:rsidR="00BB07A8" w:rsidRPr="00502D24" w:rsidRDefault="00BB07A8" w:rsidP="00FD119F">
            <w:pPr>
              <w:spacing w:after="0" w:line="240" w:lineRule="auto"/>
              <w:jc w:val="center"/>
              <w:rPr>
                <w:rFonts w:cs="Times New Roman"/>
                <w:sz w:val="20"/>
                <w:szCs w:val="20"/>
                <w:lang w:val="hr-HR"/>
              </w:rPr>
            </w:pPr>
            <w:r w:rsidRPr="00502D24">
              <w:rPr>
                <w:rFonts w:cs="Times New Roman"/>
                <w:sz w:val="20"/>
                <w:szCs w:val="20"/>
                <w:lang w:val="hr-HR"/>
              </w:rPr>
              <w:t>11. 10. 2007.</w:t>
            </w:r>
          </w:p>
        </w:tc>
      </w:tr>
    </w:tbl>
    <w:p w:rsidR="00211621" w:rsidRDefault="00211621" w:rsidP="00211621">
      <w:pPr>
        <w:spacing w:after="0" w:line="240" w:lineRule="auto"/>
        <w:jc w:val="both"/>
        <w:rPr>
          <w:rFonts w:ascii="Times New Roman" w:hAnsi="Times New Roman"/>
          <w:sz w:val="20"/>
          <w:szCs w:val="20"/>
        </w:rPr>
      </w:pPr>
    </w:p>
    <w:p w:rsidR="008F143B" w:rsidRDefault="008F143B" w:rsidP="00211621">
      <w:pPr>
        <w:spacing w:after="0" w:line="240" w:lineRule="auto"/>
        <w:jc w:val="both"/>
        <w:rPr>
          <w:rFonts w:ascii="Times New Roman" w:hAnsi="Times New Roman"/>
          <w:sz w:val="20"/>
          <w:szCs w:val="20"/>
        </w:rPr>
      </w:pPr>
    </w:p>
    <w:p w:rsidR="00BB07A8" w:rsidRDefault="003F098F" w:rsidP="00630B05">
      <w:pPr>
        <w:spacing w:line="240" w:lineRule="auto"/>
        <w:rPr>
          <w:rFonts w:ascii="Times New Roman" w:hAnsi="Times New Roman"/>
          <w:sz w:val="20"/>
          <w:szCs w:val="20"/>
        </w:rPr>
      </w:pPr>
      <w:r w:rsidRPr="003F098F">
        <w:rPr>
          <w:rFonts w:ascii="Times New Roman" w:hAnsi="Times New Roman"/>
          <w:noProof/>
          <w:sz w:val="20"/>
          <w:szCs w:val="20"/>
          <w:lang w:val="hr-HR" w:eastAsia="hr-HR"/>
        </w:rPr>
        <w:drawing>
          <wp:inline distT="0" distB="0" distL="0" distR="0">
            <wp:extent cx="3000375" cy="2505075"/>
            <wp:effectExtent l="19050" t="0" r="9525" b="0"/>
            <wp:docPr id="5"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11621" w:rsidRPr="0067102C" w:rsidRDefault="00211621" w:rsidP="00211621">
      <w:pPr>
        <w:tabs>
          <w:tab w:val="left" w:pos="709"/>
        </w:tabs>
        <w:spacing w:after="0" w:line="240" w:lineRule="auto"/>
        <w:jc w:val="center"/>
        <w:rPr>
          <w:rFonts w:ascii="Times New Roman" w:hAnsi="Times New Roman"/>
          <w:i/>
          <w:sz w:val="16"/>
          <w:szCs w:val="16"/>
        </w:rPr>
      </w:pPr>
      <w:r w:rsidRPr="003714EA">
        <w:rPr>
          <w:rFonts w:ascii="Times New Roman" w:hAnsi="Times New Roman"/>
          <w:b/>
          <w:i/>
          <w:sz w:val="16"/>
          <w:szCs w:val="16"/>
          <w:lang w:val="hr-HR"/>
        </w:rPr>
        <w:t>Figure 4</w:t>
      </w:r>
      <w:r w:rsidRPr="0067102C">
        <w:rPr>
          <w:rFonts w:ascii="Times New Roman" w:hAnsi="Times New Roman"/>
          <w:i/>
          <w:sz w:val="16"/>
          <w:szCs w:val="16"/>
          <w:lang w:val="hr-HR"/>
        </w:rPr>
        <w:t xml:space="preserve"> </w:t>
      </w:r>
      <w:r w:rsidRPr="0067102C">
        <w:rPr>
          <w:rFonts w:ascii="Times New Roman" w:hAnsi="Times New Roman"/>
          <w:i/>
          <w:sz w:val="16"/>
          <w:szCs w:val="16"/>
        </w:rPr>
        <w:t>The dependency of partial speeds and depths of the transversal section of the River Drava watercourse with regard to the distance from the right river-bank for a mean water-level, measuring station Donji Miholjac</w:t>
      </w:r>
    </w:p>
    <w:p w:rsidR="00AB2F44" w:rsidRPr="00AB2F44" w:rsidRDefault="00211621" w:rsidP="00EC05C0">
      <w:pPr>
        <w:tabs>
          <w:tab w:val="left" w:pos="851"/>
        </w:tabs>
        <w:spacing w:after="0" w:line="240" w:lineRule="auto"/>
        <w:jc w:val="center"/>
        <w:rPr>
          <w:rFonts w:ascii="Times New Roman" w:hAnsi="Times New Roman"/>
          <w:i/>
          <w:sz w:val="16"/>
          <w:szCs w:val="16"/>
          <w:lang w:val="hr-HR"/>
        </w:rPr>
      </w:pPr>
      <w:r w:rsidRPr="003714EA">
        <w:rPr>
          <w:rFonts w:ascii="Times New Roman" w:hAnsi="Times New Roman"/>
          <w:b/>
          <w:i/>
          <w:sz w:val="16"/>
          <w:szCs w:val="16"/>
          <w:lang w:val="hr-HR"/>
        </w:rPr>
        <w:t>Slika 4</w:t>
      </w:r>
      <w:r w:rsidRPr="0067102C">
        <w:rPr>
          <w:rFonts w:ascii="Times New Roman" w:hAnsi="Times New Roman"/>
          <w:i/>
          <w:sz w:val="16"/>
          <w:szCs w:val="16"/>
          <w:lang w:val="hr-HR"/>
        </w:rPr>
        <w:t>. Ovisnost parcijalnih brzina i dubina poprečnog presjeka vodotoka Drave o udaljenosti od desne obale za srednji vodostaj, mjerna stanica Donji Miholjac</w:t>
      </w:r>
    </w:p>
    <w:p w:rsidR="00652390" w:rsidRPr="00EC05C0" w:rsidRDefault="00C26AD2" w:rsidP="00652390">
      <w:pPr>
        <w:spacing w:after="0" w:line="240" w:lineRule="auto"/>
        <w:jc w:val="both"/>
        <w:rPr>
          <w:rFonts w:ascii="Arial Narrow" w:hAnsi="Arial Narrow"/>
          <w:b/>
        </w:rPr>
      </w:pPr>
      <w:r w:rsidRPr="00EC05C0">
        <w:rPr>
          <w:rFonts w:ascii="Arial Narrow" w:hAnsi="Arial Narrow"/>
          <w:b/>
        </w:rPr>
        <w:lastRenderedPageBreak/>
        <w:t>3</w:t>
      </w:r>
      <w:r w:rsidR="00EA2BEB" w:rsidRPr="00EC05C0">
        <w:rPr>
          <w:rFonts w:ascii="Arial Narrow" w:hAnsi="Arial Narrow"/>
          <w:b/>
        </w:rPr>
        <w:t xml:space="preserve"> </w:t>
      </w:r>
    </w:p>
    <w:p w:rsidR="002017A5" w:rsidRDefault="002017A5" w:rsidP="00652390">
      <w:pPr>
        <w:spacing w:after="0" w:line="240" w:lineRule="auto"/>
        <w:jc w:val="both"/>
        <w:rPr>
          <w:rFonts w:ascii="Arial Narrow" w:hAnsi="Arial Narrow"/>
          <w:b/>
        </w:rPr>
      </w:pPr>
      <w:r w:rsidRPr="00652390">
        <w:rPr>
          <w:rFonts w:ascii="Arial Narrow" w:hAnsi="Arial Narrow"/>
          <w:b/>
        </w:rPr>
        <w:t>The method of exploiting the hydrokinetic energy of river currents by combining the traditional water wheel and the Darrieus turbine</w:t>
      </w:r>
    </w:p>
    <w:p w:rsidR="00652390" w:rsidRPr="00652390" w:rsidRDefault="00652390" w:rsidP="00652390">
      <w:pPr>
        <w:spacing w:after="0" w:line="240" w:lineRule="auto"/>
        <w:jc w:val="both"/>
        <w:rPr>
          <w:rFonts w:ascii="Arial Narrow" w:hAnsi="Arial Narrow"/>
          <w:b/>
        </w:rPr>
      </w:pPr>
    </w:p>
    <w:p w:rsidR="00567EFE" w:rsidRPr="00652390" w:rsidRDefault="002017A5" w:rsidP="00636D4F">
      <w:pPr>
        <w:spacing w:after="0" w:line="240" w:lineRule="auto"/>
        <w:ind w:firstLine="340"/>
        <w:jc w:val="both"/>
        <w:rPr>
          <w:rFonts w:ascii="Times New Roman" w:hAnsi="Times New Roman"/>
          <w:sz w:val="20"/>
          <w:szCs w:val="20"/>
        </w:rPr>
      </w:pPr>
      <w:r w:rsidRPr="00652390">
        <w:rPr>
          <w:rFonts w:ascii="Times New Roman" w:hAnsi="Times New Roman"/>
          <w:sz w:val="20"/>
          <w:szCs w:val="20"/>
        </w:rPr>
        <w:t xml:space="preserve">The hydrokinetic energy of river currents has been traditionally exploited with the help of the water wheel. Considering that the wheel has a relatively small power for today’s </w:t>
      </w:r>
      <w:r w:rsidR="008A508D" w:rsidRPr="00652390">
        <w:rPr>
          <w:rFonts w:ascii="Times New Roman" w:hAnsi="Times New Roman"/>
          <w:sz w:val="20"/>
          <w:szCs w:val="20"/>
        </w:rPr>
        <w:t xml:space="preserve">standards, people have gradually moved on to other forms of energy. </w:t>
      </w:r>
      <w:r w:rsidR="00923C8E" w:rsidRPr="00652390">
        <w:rPr>
          <w:rFonts w:ascii="Times New Roman" w:hAnsi="Times New Roman"/>
          <w:sz w:val="20"/>
          <w:szCs w:val="20"/>
        </w:rPr>
        <w:t>In recent years, however, non-conventional ways of using energy ha</w:t>
      </w:r>
      <w:r w:rsidR="00D631FB" w:rsidRPr="00652390">
        <w:rPr>
          <w:rFonts w:ascii="Times New Roman" w:hAnsi="Times New Roman"/>
          <w:sz w:val="20"/>
          <w:szCs w:val="20"/>
        </w:rPr>
        <w:t>ve gained more emphasis - thus creating</w:t>
      </w:r>
      <w:r w:rsidR="00923C8E" w:rsidRPr="00652390">
        <w:rPr>
          <w:rFonts w:ascii="Times New Roman" w:hAnsi="Times New Roman"/>
          <w:sz w:val="20"/>
          <w:szCs w:val="20"/>
        </w:rPr>
        <w:t xml:space="preserve"> the proposal for the use of hydrokinetic energy of river currents by combining the traditional water </w:t>
      </w:r>
      <w:r w:rsidR="006C1FF9">
        <w:rPr>
          <w:rFonts w:ascii="Times New Roman" w:hAnsi="Times New Roman"/>
          <w:sz w:val="20"/>
          <w:szCs w:val="20"/>
        </w:rPr>
        <w:t>wheel and the Darrieus turbine.</w:t>
      </w:r>
      <w:r w:rsidR="00923C8E" w:rsidRPr="00652390">
        <w:rPr>
          <w:rFonts w:ascii="Times New Roman" w:hAnsi="Times New Roman"/>
          <w:sz w:val="20"/>
          <w:szCs w:val="20"/>
        </w:rPr>
        <w:t xml:space="preserve"> The water wheel is used due to its historic and traditional meaning and adding one or two Darrieus turbines is due to the increase of the overall power. This combination is considered so that on the outside the traditional appearance of this hydroenergy object is kept completely, as shown on the copy of a part of a design for a small village power plant from 1920 (Figure 5). </w:t>
      </w:r>
    </w:p>
    <w:p w:rsidR="00923C8E" w:rsidRDefault="00923C8E" w:rsidP="00EA2021">
      <w:pPr>
        <w:spacing w:after="0" w:line="240" w:lineRule="auto"/>
        <w:jc w:val="both"/>
        <w:rPr>
          <w:rFonts w:ascii="Cambria Math" w:hAnsi="Cambria Math"/>
          <w:noProof/>
          <w:color w:val="FF0000"/>
          <w:sz w:val="24"/>
          <w:szCs w:val="24"/>
          <w:lang w:val="hr-HR" w:eastAsia="hr-HR"/>
        </w:rPr>
      </w:pPr>
    </w:p>
    <w:p w:rsidR="00EA2021" w:rsidRPr="0063028C" w:rsidRDefault="00EA2021" w:rsidP="00EA2021">
      <w:pPr>
        <w:spacing w:after="0" w:line="240" w:lineRule="auto"/>
        <w:jc w:val="both"/>
        <w:rPr>
          <w:rFonts w:ascii="Cambria Math" w:hAnsi="Cambria Math"/>
          <w:color w:val="FF0000"/>
          <w:sz w:val="24"/>
          <w:szCs w:val="24"/>
        </w:rPr>
      </w:pPr>
      <w:r>
        <w:rPr>
          <w:rFonts w:ascii="Cambria Math" w:hAnsi="Cambria Math"/>
          <w:noProof/>
          <w:color w:val="FF0000"/>
          <w:sz w:val="24"/>
          <w:szCs w:val="24"/>
          <w:lang w:val="hr-HR" w:eastAsia="hr-HR"/>
        </w:rPr>
        <w:drawing>
          <wp:inline distT="0" distB="0" distL="0" distR="0">
            <wp:extent cx="2969895" cy="2590800"/>
            <wp:effectExtent l="19050" t="0" r="1905" b="0"/>
            <wp:docPr id="6" name="Slika 5" descr="F:\Iskorištavanje hidrokinetičkog potencijala rijeka kombinacijom tradicionalnog vodnog kola i Darrieus turbine\Slike\Slika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skorištavanje hidrokinetičkog potencijala rijeka kombinacijom tradicionalnog vodnog kola i Darrieus turbine\Slike\Slika 5.BMP"/>
                    <pic:cNvPicPr>
                      <a:picLocks noChangeAspect="1" noChangeArrowheads="1"/>
                    </pic:cNvPicPr>
                  </pic:nvPicPr>
                  <pic:blipFill>
                    <a:blip r:embed="rId16" cstate="print"/>
                    <a:srcRect/>
                    <a:stretch>
                      <a:fillRect/>
                    </a:stretch>
                  </pic:blipFill>
                  <pic:spPr bwMode="auto">
                    <a:xfrm>
                      <a:off x="0" y="0"/>
                      <a:ext cx="2969895" cy="2590800"/>
                    </a:xfrm>
                    <a:prstGeom prst="rect">
                      <a:avLst/>
                    </a:prstGeom>
                    <a:noFill/>
                    <a:ln w="9525">
                      <a:noFill/>
                      <a:miter lim="800000"/>
                      <a:headEnd/>
                      <a:tailEnd/>
                    </a:ln>
                  </pic:spPr>
                </pic:pic>
              </a:graphicData>
            </a:graphic>
          </wp:inline>
        </w:drawing>
      </w:r>
    </w:p>
    <w:p w:rsidR="00EA2021" w:rsidRDefault="00EA2021" w:rsidP="00636D4F">
      <w:pPr>
        <w:spacing w:after="0" w:line="240" w:lineRule="auto"/>
        <w:ind w:firstLine="340"/>
        <w:jc w:val="both"/>
        <w:rPr>
          <w:rFonts w:ascii="Times New Roman" w:hAnsi="Times New Roman"/>
          <w:sz w:val="20"/>
          <w:szCs w:val="20"/>
        </w:rPr>
      </w:pPr>
    </w:p>
    <w:p w:rsidR="00EA2021" w:rsidRPr="0067102C" w:rsidRDefault="00EA2021" w:rsidP="00EA2021">
      <w:pPr>
        <w:spacing w:after="0" w:line="240" w:lineRule="auto"/>
        <w:jc w:val="center"/>
        <w:rPr>
          <w:rFonts w:ascii="Times New Roman" w:hAnsi="Times New Roman"/>
          <w:i/>
          <w:sz w:val="16"/>
          <w:szCs w:val="16"/>
          <w:lang w:val="hr-HR"/>
        </w:rPr>
      </w:pPr>
      <w:r w:rsidRPr="003714EA">
        <w:rPr>
          <w:rFonts w:ascii="Times New Roman" w:hAnsi="Times New Roman"/>
          <w:b/>
          <w:i/>
          <w:sz w:val="16"/>
          <w:szCs w:val="16"/>
          <w:lang w:val="hr-HR"/>
        </w:rPr>
        <w:t>Figure 5</w:t>
      </w:r>
      <w:r w:rsidRPr="0067102C">
        <w:rPr>
          <w:rFonts w:ascii="Times New Roman" w:hAnsi="Times New Roman"/>
          <w:i/>
          <w:sz w:val="16"/>
          <w:szCs w:val="16"/>
          <w:lang w:val="hr-HR"/>
        </w:rPr>
        <w:t xml:space="preserve"> </w:t>
      </w:r>
      <w:r w:rsidRPr="0067102C">
        <w:rPr>
          <w:rFonts w:ascii="Times New Roman" w:hAnsi="Times New Roman"/>
          <w:i/>
          <w:sz w:val="16"/>
          <w:szCs w:val="16"/>
        </w:rPr>
        <w:t>A part of the design of a floating hydroenergy power plant from 1920, courtesy of Janči Đuro from Đurđevac</w:t>
      </w:r>
    </w:p>
    <w:p w:rsidR="00EA2021" w:rsidRDefault="00EA2021" w:rsidP="00EA2021">
      <w:pPr>
        <w:tabs>
          <w:tab w:val="left" w:pos="851"/>
        </w:tabs>
        <w:spacing w:after="0" w:line="240" w:lineRule="auto"/>
        <w:jc w:val="center"/>
        <w:rPr>
          <w:rFonts w:ascii="Times New Roman" w:hAnsi="Times New Roman"/>
          <w:i/>
          <w:sz w:val="16"/>
          <w:szCs w:val="16"/>
          <w:lang w:val="hr-HR"/>
        </w:rPr>
      </w:pPr>
      <w:r w:rsidRPr="003714EA">
        <w:rPr>
          <w:rFonts w:ascii="Times New Roman" w:hAnsi="Times New Roman"/>
          <w:b/>
          <w:i/>
          <w:sz w:val="16"/>
          <w:szCs w:val="16"/>
          <w:lang w:val="hr-HR"/>
        </w:rPr>
        <w:t>Slika 5</w:t>
      </w:r>
      <w:r w:rsidRPr="0067102C">
        <w:rPr>
          <w:rFonts w:ascii="Times New Roman" w:hAnsi="Times New Roman"/>
          <w:i/>
          <w:sz w:val="16"/>
          <w:szCs w:val="16"/>
          <w:lang w:val="hr-HR"/>
        </w:rPr>
        <w:t>. Dio nacrta ploveće hidroelektrane iz 1920. godine, ustupio Janči Đuro iz Đurđevca</w:t>
      </w:r>
    </w:p>
    <w:p w:rsidR="00EA2021" w:rsidRPr="00EA2021" w:rsidRDefault="00EA2021" w:rsidP="00EA2021">
      <w:pPr>
        <w:tabs>
          <w:tab w:val="left" w:pos="851"/>
        </w:tabs>
        <w:spacing w:after="0" w:line="240" w:lineRule="auto"/>
        <w:jc w:val="center"/>
        <w:rPr>
          <w:rFonts w:ascii="Times New Roman" w:hAnsi="Times New Roman"/>
          <w:i/>
          <w:sz w:val="16"/>
          <w:szCs w:val="16"/>
          <w:lang w:val="hr-HR"/>
        </w:rPr>
      </w:pPr>
    </w:p>
    <w:p w:rsidR="007C28FB" w:rsidRPr="00EA2021" w:rsidRDefault="00D631FB" w:rsidP="00EA2021">
      <w:pPr>
        <w:spacing w:after="0" w:line="240" w:lineRule="auto"/>
        <w:ind w:firstLine="340"/>
        <w:jc w:val="both"/>
        <w:rPr>
          <w:rFonts w:ascii="Times New Roman" w:hAnsi="Times New Roman"/>
          <w:sz w:val="20"/>
          <w:szCs w:val="20"/>
        </w:rPr>
      </w:pPr>
      <w:r w:rsidRPr="00636D4F">
        <w:rPr>
          <w:rFonts w:ascii="Times New Roman" w:hAnsi="Times New Roman"/>
          <w:sz w:val="20"/>
          <w:szCs w:val="20"/>
        </w:rPr>
        <w:t>I</w:t>
      </w:r>
      <w:r w:rsidR="00923C8E" w:rsidRPr="00636D4F">
        <w:rPr>
          <w:rFonts w:ascii="Times New Roman" w:hAnsi="Times New Roman"/>
          <w:sz w:val="20"/>
          <w:szCs w:val="20"/>
        </w:rPr>
        <w:t xml:space="preserve">t is </w:t>
      </w:r>
      <w:r w:rsidRPr="00636D4F">
        <w:rPr>
          <w:rFonts w:ascii="Times New Roman" w:hAnsi="Times New Roman"/>
          <w:sz w:val="20"/>
          <w:szCs w:val="20"/>
        </w:rPr>
        <w:t>planned that the Darrieus turbines</w:t>
      </w:r>
      <w:r w:rsidR="003D6143" w:rsidRPr="00636D4F">
        <w:rPr>
          <w:rFonts w:ascii="Times New Roman" w:hAnsi="Times New Roman"/>
          <w:sz w:val="20"/>
          <w:szCs w:val="20"/>
        </w:rPr>
        <w:t xml:space="preserve"> are submerged into the water below the supporting section (pontoon) so that they are not visible from the outside. According to Figure 5, a plan has been made to set a Darrieus</w:t>
      </w:r>
      <w:r w:rsidR="00AD193B" w:rsidRPr="00636D4F">
        <w:rPr>
          <w:rFonts w:ascii="Times New Roman" w:hAnsi="Times New Roman"/>
          <w:sz w:val="20"/>
          <w:szCs w:val="20"/>
        </w:rPr>
        <w:t xml:space="preserve"> turbine with a diameter of 0,9 </w:t>
      </w:r>
      <w:r w:rsidR="003D6143" w:rsidRPr="00636D4F">
        <w:rPr>
          <w:rFonts w:ascii="Times New Roman" w:hAnsi="Times New Roman"/>
          <w:sz w:val="20"/>
          <w:szCs w:val="20"/>
        </w:rPr>
        <w:t xml:space="preserve">m and 0,6 m height. Three Darrieus turbines are placed beneath the front section of the pontoon </w:t>
      </w:r>
      <w:r w:rsidR="003D6143" w:rsidRPr="00EC05C0">
        <w:rPr>
          <w:rFonts w:ascii="Times New Roman" w:hAnsi="Times New Roman"/>
          <w:sz w:val="20"/>
          <w:szCs w:val="20"/>
        </w:rPr>
        <w:t>so that</w:t>
      </w:r>
      <w:r w:rsidR="003D6143" w:rsidRPr="00636D4F">
        <w:rPr>
          <w:rFonts w:ascii="Times New Roman" w:hAnsi="Times New Roman"/>
          <w:sz w:val="20"/>
          <w:szCs w:val="20"/>
        </w:rPr>
        <w:t xml:space="preserve"> one turbine (</w:t>
      </w:r>
      <w:r w:rsidR="003D6143" w:rsidRPr="005017F7">
        <w:rPr>
          <w:rFonts w:ascii="Times New Roman" w:hAnsi="Times New Roman"/>
          <w:i/>
          <w:sz w:val="20"/>
          <w:szCs w:val="20"/>
        </w:rPr>
        <w:t>D</w:t>
      </w:r>
      <w:r w:rsidR="003D6143" w:rsidRPr="00636D4F">
        <w:rPr>
          <w:rFonts w:ascii="Times New Roman" w:hAnsi="Times New Roman"/>
          <w:sz w:val="20"/>
          <w:szCs w:val="20"/>
          <w:vertAlign w:val="subscript"/>
        </w:rPr>
        <w:t>1</w:t>
      </w:r>
      <w:r w:rsidR="003D6143" w:rsidRPr="00636D4F">
        <w:rPr>
          <w:rFonts w:ascii="Times New Roman" w:hAnsi="Times New Roman"/>
          <w:sz w:val="20"/>
          <w:szCs w:val="20"/>
        </w:rPr>
        <w:t>) is placed beneath the narrower section, and the other two (</w:t>
      </w:r>
      <w:r w:rsidR="003D6143" w:rsidRPr="005017F7">
        <w:rPr>
          <w:rFonts w:ascii="Times New Roman" w:hAnsi="Times New Roman"/>
          <w:i/>
          <w:sz w:val="20"/>
          <w:szCs w:val="20"/>
        </w:rPr>
        <w:t>D</w:t>
      </w:r>
      <w:r w:rsidR="003D6143" w:rsidRPr="00636D4F">
        <w:rPr>
          <w:rFonts w:ascii="Times New Roman" w:hAnsi="Times New Roman"/>
          <w:sz w:val="20"/>
          <w:szCs w:val="20"/>
          <w:vertAlign w:val="subscript"/>
        </w:rPr>
        <w:t>2</w:t>
      </w:r>
      <w:r w:rsidR="003D6143" w:rsidRPr="00636D4F">
        <w:rPr>
          <w:rFonts w:ascii="Times New Roman" w:hAnsi="Times New Roman"/>
          <w:sz w:val="20"/>
          <w:szCs w:val="20"/>
        </w:rPr>
        <w:t xml:space="preserve"> and </w:t>
      </w:r>
      <w:r w:rsidR="003D6143" w:rsidRPr="005017F7">
        <w:rPr>
          <w:rFonts w:ascii="Times New Roman" w:hAnsi="Times New Roman"/>
          <w:i/>
          <w:sz w:val="20"/>
          <w:szCs w:val="20"/>
        </w:rPr>
        <w:t>D</w:t>
      </w:r>
      <w:r w:rsidR="003D6143" w:rsidRPr="00636D4F">
        <w:rPr>
          <w:rFonts w:ascii="Times New Roman" w:hAnsi="Times New Roman"/>
          <w:sz w:val="20"/>
          <w:szCs w:val="20"/>
          <w:vertAlign w:val="subscript"/>
        </w:rPr>
        <w:t>3</w:t>
      </w:r>
      <w:r w:rsidR="003D6143" w:rsidRPr="00636D4F">
        <w:rPr>
          <w:rFonts w:ascii="Times New Roman" w:hAnsi="Times New Roman"/>
          <w:sz w:val="20"/>
          <w:szCs w:val="20"/>
        </w:rPr>
        <w:t xml:space="preserve">) are parallel beneath the wider section of the pontoon (Figure 6). Between the narrower and the wider section of the pontoon is the water wheel. Considering the length of the pontoon which is 10 m, three turbines are placed in the same manner beneath the back section of the pontoon. This means that 6 Darrieus turbines are placed beneath the entire pontoon. </w:t>
      </w:r>
    </w:p>
    <w:p w:rsidR="004E2537" w:rsidRDefault="00AD193B" w:rsidP="004C1176">
      <w:pPr>
        <w:tabs>
          <w:tab w:val="left" w:pos="851"/>
        </w:tabs>
        <w:spacing w:after="0" w:line="240" w:lineRule="auto"/>
        <w:ind w:firstLine="340"/>
        <w:jc w:val="both"/>
        <w:rPr>
          <w:rFonts w:ascii="Times New Roman" w:hAnsi="Times New Roman"/>
          <w:sz w:val="20"/>
          <w:szCs w:val="20"/>
        </w:rPr>
      </w:pPr>
      <w:r w:rsidRPr="004C1176">
        <w:rPr>
          <w:rFonts w:ascii="Times New Roman" w:hAnsi="Times New Roman"/>
          <w:sz w:val="20"/>
          <w:szCs w:val="20"/>
        </w:rPr>
        <w:t>Technically useable power</w:t>
      </w:r>
      <w:r w:rsidR="004E2537" w:rsidRPr="004C1176">
        <w:rPr>
          <w:rFonts w:ascii="Times New Roman" w:hAnsi="Times New Roman"/>
          <w:sz w:val="20"/>
          <w:szCs w:val="20"/>
        </w:rPr>
        <w:t xml:space="preserve"> </w:t>
      </w:r>
      <w:r w:rsidR="004E2537" w:rsidRPr="004C1176">
        <w:rPr>
          <w:rFonts w:ascii="Times New Roman" w:hAnsi="Times New Roman"/>
          <w:i/>
          <w:sz w:val="20"/>
          <w:szCs w:val="20"/>
        </w:rPr>
        <w:t>P</w:t>
      </w:r>
      <w:r w:rsidR="004E2537" w:rsidRPr="004C1176">
        <w:rPr>
          <w:rFonts w:ascii="Times New Roman" w:hAnsi="Times New Roman"/>
          <w:i/>
          <w:sz w:val="20"/>
          <w:szCs w:val="20"/>
          <w:vertAlign w:val="subscript"/>
        </w:rPr>
        <w:t>T</w:t>
      </w:r>
      <w:r w:rsidR="004E2537" w:rsidRPr="004C1176">
        <w:rPr>
          <w:rFonts w:ascii="Times New Roman" w:hAnsi="Times New Roman"/>
          <w:sz w:val="20"/>
          <w:szCs w:val="20"/>
        </w:rPr>
        <w:t xml:space="preserve"> of such a system of turbines is gotten by adding the strengths of individual turbines, like this:</w:t>
      </w:r>
    </w:p>
    <w:p w:rsidR="004C1176" w:rsidRPr="004C1176" w:rsidRDefault="004C1176" w:rsidP="004C1176">
      <w:pPr>
        <w:tabs>
          <w:tab w:val="left" w:pos="851"/>
        </w:tabs>
        <w:spacing w:after="0" w:line="240" w:lineRule="auto"/>
        <w:jc w:val="both"/>
        <w:rPr>
          <w:rFonts w:ascii="Times New Roman" w:hAnsi="Times New Roman"/>
          <w:sz w:val="20"/>
          <w:szCs w:val="20"/>
        </w:rPr>
      </w:pPr>
    </w:p>
    <w:p w:rsidR="007C28FB" w:rsidRDefault="004E2537" w:rsidP="004C1176">
      <w:pPr>
        <w:tabs>
          <w:tab w:val="left" w:pos="851"/>
        </w:tabs>
        <w:spacing w:after="0" w:line="240" w:lineRule="auto"/>
        <w:jc w:val="both"/>
        <w:rPr>
          <w:rFonts w:ascii="Cambria Math" w:hAnsi="Cambria Math"/>
          <w:sz w:val="20"/>
          <w:szCs w:val="20"/>
          <w:lang w:val="hr-HR"/>
        </w:rPr>
      </w:pPr>
      <w:r w:rsidRPr="003137FF">
        <w:rPr>
          <w:rFonts w:ascii="Cambria Math" w:hAnsi="Cambria Math"/>
          <w:sz w:val="24"/>
          <w:szCs w:val="24"/>
        </w:rPr>
        <w:lastRenderedPageBreak/>
        <w:t xml:space="preserve"> </w:t>
      </w:r>
      <m:oMath>
        <m:sSub>
          <m:sSubPr>
            <m:ctrlPr>
              <w:rPr>
                <w:rFonts w:ascii="Cambria Math" w:hAnsi="Cambria Math"/>
                <w:i/>
                <w:sz w:val="20"/>
                <w:szCs w:val="20"/>
                <w:lang w:val="hr-HR"/>
              </w:rPr>
            </m:ctrlPr>
          </m:sSubPr>
          <m:e>
            <m:r>
              <w:rPr>
                <w:rFonts w:ascii="Cambria Math" w:hAnsi="Cambria Math"/>
                <w:sz w:val="20"/>
                <w:szCs w:val="20"/>
                <w:lang w:val="hr-HR"/>
              </w:rPr>
              <m:t>P</m:t>
            </m:r>
          </m:e>
          <m:sub>
            <m:r>
              <w:rPr>
                <w:rFonts w:ascii="Cambria Math" w:hAnsi="Cambria Math"/>
                <w:sz w:val="20"/>
                <w:szCs w:val="20"/>
                <w:lang w:val="hr-HR"/>
              </w:rPr>
              <m:t>T</m:t>
            </m:r>
          </m:sub>
        </m:sSub>
        <m:r>
          <w:rPr>
            <w:rFonts w:ascii="Cambria Math" w:hAnsi="Cambria Math"/>
            <w:sz w:val="20"/>
            <w:szCs w:val="20"/>
            <w:lang w:val="hr-HR"/>
          </w:rPr>
          <m:t>=</m:t>
        </m:r>
        <m:sSub>
          <m:sSubPr>
            <m:ctrlPr>
              <w:rPr>
                <w:rFonts w:ascii="Cambria Math" w:hAnsi="Cambria Math"/>
                <w:i/>
                <w:sz w:val="20"/>
                <w:szCs w:val="20"/>
                <w:lang w:val="hr-HR"/>
              </w:rPr>
            </m:ctrlPr>
          </m:sSubPr>
          <m:e>
            <m:r>
              <w:rPr>
                <w:rFonts w:ascii="Cambria Math" w:hAnsi="Cambria Math"/>
                <w:sz w:val="20"/>
                <w:szCs w:val="20"/>
                <w:lang w:val="hr-HR"/>
              </w:rPr>
              <m:t>P</m:t>
            </m:r>
          </m:e>
          <m:sub>
            <m:r>
              <w:rPr>
                <w:rFonts w:ascii="Cambria Math" w:hAnsi="Cambria Math"/>
                <w:sz w:val="20"/>
                <w:szCs w:val="20"/>
                <w:lang w:val="hr-HR"/>
              </w:rPr>
              <m:t>W</m:t>
            </m:r>
          </m:sub>
        </m:sSub>
        <m:r>
          <w:rPr>
            <w:rFonts w:ascii="Cambria Math" w:hAnsi="Cambria Math"/>
            <w:sz w:val="20"/>
            <w:szCs w:val="20"/>
            <w:lang w:val="hr-HR"/>
          </w:rPr>
          <m:t>+</m:t>
        </m:r>
        <m:nary>
          <m:naryPr>
            <m:chr m:val="∑"/>
            <m:limLoc m:val="undOvr"/>
            <m:ctrlPr>
              <w:rPr>
                <w:rFonts w:ascii="Cambria Math" w:hAnsi="Cambria Math"/>
                <w:i/>
                <w:sz w:val="20"/>
                <w:szCs w:val="20"/>
                <w:lang w:val="hr-HR"/>
              </w:rPr>
            </m:ctrlPr>
          </m:naryPr>
          <m:sub>
            <m:r>
              <w:rPr>
                <w:rFonts w:ascii="Cambria Math" w:hAnsi="Cambria Math"/>
                <w:sz w:val="20"/>
                <w:szCs w:val="20"/>
                <w:lang w:val="hr-HR"/>
              </w:rPr>
              <m:t>i=1</m:t>
            </m:r>
          </m:sub>
          <m:sup>
            <m:r>
              <w:rPr>
                <w:rFonts w:ascii="Cambria Math" w:hAnsi="Cambria Math"/>
                <w:sz w:val="20"/>
                <w:szCs w:val="20"/>
                <w:lang w:val="hr-HR"/>
              </w:rPr>
              <m:t>n</m:t>
            </m:r>
          </m:sup>
          <m:e>
            <m:sSub>
              <m:sSubPr>
                <m:ctrlPr>
                  <w:rPr>
                    <w:rFonts w:ascii="Cambria Math" w:hAnsi="Cambria Math"/>
                    <w:i/>
                    <w:sz w:val="20"/>
                    <w:szCs w:val="20"/>
                    <w:lang w:val="hr-HR"/>
                  </w:rPr>
                </m:ctrlPr>
              </m:sSubPr>
              <m:e>
                <m:r>
                  <w:rPr>
                    <w:rFonts w:ascii="Cambria Math" w:hAnsi="Cambria Math"/>
                    <w:sz w:val="20"/>
                    <w:szCs w:val="20"/>
                    <w:lang w:val="hr-HR"/>
                  </w:rPr>
                  <m:t>P</m:t>
                </m:r>
              </m:e>
              <m:sub>
                <m:r>
                  <w:rPr>
                    <w:rFonts w:ascii="Cambria Math" w:hAnsi="Cambria Math"/>
                    <w:sz w:val="20"/>
                    <w:szCs w:val="20"/>
                    <w:lang w:val="hr-HR"/>
                  </w:rPr>
                  <m:t>Di</m:t>
                </m:r>
              </m:sub>
            </m:sSub>
          </m:e>
        </m:nary>
      </m:oMath>
      <w:r w:rsidR="004C1176">
        <w:rPr>
          <w:rFonts w:ascii="Cambria Math" w:hAnsi="Cambria Math"/>
          <w:sz w:val="20"/>
          <w:szCs w:val="20"/>
          <w:lang w:val="hr-HR"/>
        </w:rPr>
        <w:t xml:space="preserve">  </w:t>
      </w:r>
      <w:r w:rsidR="00AD193B" w:rsidRPr="004C1176">
        <w:rPr>
          <w:rFonts w:ascii="Cambria Math" w:hAnsi="Cambria Math"/>
          <w:sz w:val="20"/>
          <w:szCs w:val="20"/>
          <w:lang w:val="hr-HR"/>
        </w:rPr>
        <w:t xml:space="preserve">   </w:t>
      </w:r>
      <w:r w:rsidR="004C1176">
        <w:rPr>
          <w:rFonts w:ascii="Cambria Math" w:hAnsi="Cambria Math"/>
          <w:sz w:val="20"/>
          <w:szCs w:val="20"/>
          <w:lang w:val="hr-HR"/>
        </w:rPr>
        <w:t xml:space="preserve">                          </w:t>
      </w:r>
      <w:r w:rsidR="00AD193B" w:rsidRPr="004C1176">
        <w:rPr>
          <w:rFonts w:ascii="Cambria Math" w:hAnsi="Cambria Math"/>
          <w:sz w:val="20"/>
          <w:szCs w:val="20"/>
          <w:lang w:val="hr-HR"/>
        </w:rPr>
        <w:t xml:space="preserve">                              (3)</w:t>
      </w:r>
    </w:p>
    <w:p w:rsidR="004C1176" w:rsidRPr="004C1176" w:rsidRDefault="004C1176" w:rsidP="004C1176">
      <w:pPr>
        <w:tabs>
          <w:tab w:val="left" w:pos="851"/>
        </w:tabs>
        <w:spacing w:after="0" w:line="240" w:lineRule="auto"/>
        <w:jc w:val="both"/>
        <w:rPr>
          <w:rFonts w:ascii="Cambria Math" w:hAnsi="Cambria Math"/>
          <w:sz w:val="20"/>
          <w:szCs w:val="20"/>
          <w:lang w:val="hr-HR"/>
        </w:rPr>
      </w:pPr>
    </w:p>
    <w:p w:rsidR="004C1176" w:rsidRDefault="00AD193B" w:rsidP="004C1176">
      <w:pPr>
        <w:tabs>
          <w:tab w:val="left" w:pos="851"/>
        </w:tabs>
        <w:spacing w:after="0" w:line="240" w:lineRule="auto"/>
        <w:jc w:val="both"/>
        <w:rPr>
          <w:rFonts w:ascii="Times New Roman" w:hAnsi="Times New Roman"/>
          <w:sz w:val="20"/>
          <w:szCs w:val="20"/>
        </w:rPr>
      </w:pPr>
      <w:r w:rsidRPr="004C1176">
        <w:rPr>
          <w:rFonts w:ascii="Times New Roman" w:hAnsi="Times New Roman"/>
          <w:sz w:val="20"/>
          <w:szCs w:val="20"/>
        </w:rPr>
        <w:t>w</w:t>
      </w:r>
      <w:r w:rsidR="004E2537" w:rsidRPr="004C1176">
        <w:rPr>
          <w:rFonts w:ascii="Times New Roman" w:hAnsi="Times New Roman"/>
          <w:sz w:val="20"/>
          <w:szCs w:val="20"/>
        </w:rPr>
        <w:t>here</w:t>
      </w:r>
      <w:r w:rsidRPr="004C1176">
        <w:rPr>
          <w:rFonts w:ascii="Times New Roman" w:hAnsi="Times New Roman"/>
          <w:sz w:val="20"/>
          <w:szCs w:val="20"/>
        </w:rPr>
        <w:t xml:space="preserve"> </w:t>
      </w:r>
      <w:r w:rsidR="004E2537" w:rsidRPr="004C1176">
        <w:rPr>
          <w:rFonts w:ascii="Times New Roman" w:hAnsi="Times New Roman"/>
          <w:i/>
          <w:sz w:val="20"/>
          <w:szCs w:val="20"/>
        </w:rPr>
        <w:t>P</w:t>
      </w:r>
      <w:r w:rsidR="004E2537" w:rsidRPr="004C1176">
        <w:rPr>
          <w:rFonts w:ascii="Times New Roman" w:hAnsi="Times New Roman"/>
          <w:i/>
          <w:sz w:val="20"/>
          <w:szCs w:val="20"/>
          <w:vertAlign w:val="subscript"/>
        </w:rPr>
        <w:t>W</w:t>
      </w:r>
      <w:r w:rsidR="004E2537" w:rsidRPr="004C1176">
        <w:rPr>
          <w:rFonts w:ascii="Times New Roman" w:hAnsi="Times New Roman"/>
          <w:sz w:val="20"/>
          <w:szCs w:val="20"/>
        </w:rPr>
        <w:t xml:space="preserve"> is </w:t>
      </w:r>
      <w:r w:rsidR="003137FF" w:rsidRPr="004C1176">
        <w:rPr>
          <w:rFonts w:ascii="Times New Roman" w:hAnsi="Times New Roman"/>
          <w:sz w:val="20"/>
          <w:szCs w:val="20"/>
        </w:rPr>
        <w:t>the technically useable power</w:t>
      </w:r>
      <w:r w:rsidR="004E2537" w:rsidRPr="004C1176">
        <w:rPr>
          <w:rFonts w:ascii="Times New Roman" w:hAnsi="Times New Roman"/>
          <w:sz w:val="20"/>
          <w:szCs w:val="20"/>
        </w:rPr>
        <w:t xml:space="preserve"> of the water wheel,</w:t>
      </w:r>
      <w:r w:rsidR="00D664C3" w:rsidRPr="004C1176">
        <w:rPr>
          <w:rFonts w:ascii="Times New Roman" w:hAnsi="Times New Roman"/>
          <w:sz w:val="20"/>
          <w:szCs w:val="20"/>
        </w:rPr>
        <w:t xml:space="preserve"> </w:t>
      </w:r>
      <w:r w:rsidR="004E2537" w:rsidRPr="004C1176">
        <w:rPr>
          <w:rFonts w:ascii="Times New Roman" w:hAnsi="Times New Roman"/>
          <w:i/>
          <w:sz w:val="20"/>
          <w:szCs w:val="20"/>
        </w:rPr>
        <w:t>P</w:t>
      </w:r>
      <w:r w:rsidR="004E2537" w:rsidRPr="004C1176">
        <w:rPr>
          <w:rFonts w:ascii="Times New Roman" w:hAnsi="Times New Roman"/>
          <w:i/>
          <w:sz w:val="20"/>
          <w:szCs w:val="20"/>
          <w:vertAlign w:val="subscript"/>
        </w:rPr>
        <w:t>Di</w:t>
      </w:r>
      <w:r w:rsidR="004E2537" w:rsidRPr="004C1176">
        <w:rPr>
          <w:rFonts w:ascii="Times New Roman" w:hAnsi="Times New Roman"/>
          <w:sz w:val="20"/>
          <w:szCs w:val="20"/>
        </w:rPr>
        <w:t xml:space="preserve"> is </w:t>
      </w:r>
      <w:r w:rsidR="003137FF" w:rsidRPr="004C1176">
        <w:rPr>
          <w:rFonts w:ascii="Times New Roman" w:hAnsi="Times New Roman"/>
          <w:sz w:val="20"/>
          <w:szCs w:val="20"/>
        </w:rPr>
        <w:t>the technically useable power</w:t>
      </w:r>
      <w:r w:rsidR="004E2537" w:rsidRPr="004C1176">
        <w:rPr>
          <w:rFonts w:ascii="Times New Roman" w:hAnsi="Times New Roman"/>
          <w:sz w:val="20"/>
          <w:szCs w:val="20"/>
        </w:rPr>
        <w:t xml:space="preserve"> of the</w:t>
      </w:r>
      <w:r w:rsidR="004E2537" w:rsidRPr="004C1176">
        <w:rPr>
          <w:rFonts w:ascii="Times New Roman" w:hAnsi="Times New Roman"/>
          <w:i/>
          <w:sz w:val="20"/>
          <w:szCs w:val="20"/>
        </w:rPr>
        <w:t xml:space="preserve"> i</w:t>
      </w:r>
      <w:r w:rsidR="004E2537" w:rsidRPr="004C1176">
        <w:rPr>
          <w:rFonts w:ascii="Times New Roman" w:hAnsi="Times New Roman"/>
          <w:sz w:val="20"/>
          <w:szCs w:val="20"/>
        </w:rPr>
        <w:t>-th Darrieus turbine, and</w:t>
      </w:r>
      <w:r w:rsidR="00D664C3" w:rsidRPr="004C1176">
        <w:rPr>
          <w:rFonts w:ascii="Times New Roman" w:hAnsi="Times New Roman"/>
          <w:sz w:val="20"/>
          <w:szCs w:val="20"/>
        </w:rPr>
        <w:t xml:space="preserve"> </w:t>
      </w:r>
      <w:r w:rsidR="004E2537" w:rsidRPr="004C1176">
        <w:rPr>
          <w:rFonts w:ascii="Times New Roman" w:hAnsi="Times New Roman"/>
          <w:i/>
          <w:sz w:val="20"/>
          <w:szCs w:val="20"/>
        </w:rPr>
        <w:t>n</w:t>
      </w:r>
      <w:r w:rsidR="004E2537" w:rsidRPr="004C1176">
        <w:rPr>
          <w:rFonts w:ascii="Times New Roman" w:hAnsi="Times New Roman"/>
          <w:sz w:val="20"/>
          <w:szCs w:val="20"/>
        </w:rPr>
        <w:t xml:space="preserve"> is the number of the Darrieus turbines. </w:t>
      </w:r>
    </w:p>
    <w:p w:rsidR="00EA2021" w:rsidRDefault="00EA2021" w:rsidP="004C1176">
      <w:pPr>
        <w:tabs>
          <w:tab w:val="left" w:pos="851"/>
        </w:tabs>
        <w:spacing w:after="0" w:line="240" w:lineRule="auto"/>
        <w:jc w:val="both"/>
        <w:rPr>
          <w:rFonts w:ascii="Times New Roman" w:hAnsi="Times New Roman"/>
          <w:sz w:val="20"/>
          <w:szCs w:val="20"/>
        </w:rPr>
      </w:pPr>
    </w:p>
    <w:p w:rsidR="00EA2021" w:rsidRDefault="00C07B56" w:rsidP="00C07B56">
      <w:pPr>
        <w:tabs>
          <w:tab w:val="left" w:pos="851"/>
        </w:tabs>
        <w:spacing w:after="0" w:line="240" w:lineRule="auto"/>
        <w:jc w:val="center"/>
        <w:rPr>
          <w:rFonts w:ascii="Times New Roman" w:hAnsi="Times New Roman"/>
          <w:sz w:val="20"/>
          <w:szCs w:val="20"/>
        </w:rPr>
      </w:pPr>
      <w:r>
        <w:rPr>
          <w:rFonts w:ascii="Times New Roman" w:hAnsi="Times New Roman"/>
          <w:noProof/>
          <w:sz w:val="20"/>
          <w:szCs w:val="20"/>
          <w:lang w:val="hr-HR" w:eastAsia="hr-HR"/>
        </w:rPr>
        <w:drawing>
          <wp:inline distT="0" distB="0" distL="0" distR="0">
            <wp:extent cx="2905125" cy="1752600"/>
            <wp:effectExtent l="19050" t="0" r="9525" b="0"/>
            <wp:docPr id="7" name="Slika 6" descr="F:\Iskorištavanje hidrokinetičkog potencijala rijeka kombinacijom tradicionalnog vodnog kola i Darrieus turbine\Slike\Slika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skorištavanje hidrokinetičkog potencijala rijeka kombinacijom tradicionalnog vodnog kola i Darrieus turbine\Slike\Slika 6.tif"/>
                    <pic:cNvPicPr>
                      <a:picLocks noChangeAspect="1" noChangeArrowheads="1"/>
                    </pic:cNvPicPr>
                  </pic:nvPicPr>
                  <pic:blipFill>
                    <a:blip r:embed="rId17" cstate="print"/>
                    <a:srcRect l="2589" t="5213" r="4531" b="12322"/>
                    <a:stretch>
                      <a:fillRect/>
                    </a:stretch>
                  </pic:blipFill>
                  <pic:spPr bwMode="auto">
                    <a:xfrm>
                      <a:off x="0" y="0"/>
                      <a:ext cx="2905125" cy="1752600"/>
                    </a:xfrm>
                    <a:prstGeom prst="rect">
                      <a:avLst/>
                    </a:prstGeom>
                    <a:noFill/>
                    <a:ln w="9525">
                      <a:noFill/>
                      <a:miter lim="800000"/>
                      <a:headEnd/>
                      <a:tailEnd/>
                    </a:ln>
                  </pic:spPr>
                </pic:pic>
              </a:graphicData>
            </a:graphic>
          </wp:inline>
        </w:drawing>
      </w:r>
    </w:p>
    <w:p w:rsidR="00C07B56" w:rsidRPr="0067102C" w:rsidRDefault="00C07B56" w:rsidP="00C07B56">
      <w:pPr>
        <w:spacing w:after="0" w:line="240" w:lineRule="auto"/>
        <w:jc w:val="center"/>
        <w:rPr>
          <w:rFonts w:ascii="Times New Roman" w:hAnsi="Times New Roman"/>
          <w:i/>
          <w:sz w:val="16"/>
          <w:szCs w:val="16"/>
          <w:lang w:val="hr-HR"/>
        </w:rPr>
      </w:pPr>
      <w:r w:rsidRPr="003714EA">
        <w:rPr>
          <w:rFonts w:ascii="Times New Roman" w:hAnsi="Times New Roman"/>
          <w:b/>
          <w:i/>
          <w:sz w:val="16"/>
          <w:szCs w:val="16"/>
        </w:rPr>
        <w:t>Figure 6</w:t>
      </w:r>
      <w:r w:rsidRPr="0067102C">
        <w:rPr>
          <w:rFonts w:ascii="Times New Roman" w:hAnsi="Times New Roman"/>
          <w:i/>
          <w:sz w:val="16"/>
          <w:szCs w:val="16"/>
        </w:rPr>
        <w:t xml:space="preserve"> The placement of front Darrieus turbines and the water wheel in a combined hydrokinetic power plant</w:t>
      </w:r>
    </w:p>
    <w:p w:rsidR="00C07B56" w:rsidRPr="0067102C" w:rsidRDefault="00C07B56" w:rsidP="00C07B56">
      <w:pPr>
        <w:tabs>
          <w:tab w:val="left" w:pos="851"/>
        </w:tabs>
        <w:spacing w:after="0" w:line="240" w:lineRule="auto"/>
        <w:jc w:val="center"/>
        <w:rPr>
          <w:rFonts w:ascii="Times New Roman" w:hAnsi="Times New Roman"/>
          <w:i/>
          <w:sz w:val="16"/>
          <w:szCs w:val="16"/>
          <w:lang w:val="hr-HR"/>
        </w:rPr>
      </w:pPr>
      <w:r w:rsidRPr="003714EA">
        <w:rPr>
          <w:rFonts w:ascii="Times New Roman" w:hAnsi="Times New Roman"/>
          <w:b/>
          <w:i/>
          <w:sz w:val="16"/>
          <w:szCs w:val="16"/>
          <w:lang w:val="hr-HR"/>
        </w:rPr>
        <w:t>Slika 6</w:t>
      </w:r>
      <w:r w:rsidRPr="0067102C">
        <w:rPr>
          <w:rFonts w:ascii="Times New Roman" w:hAnsi="Times New Roman"/>
          <w:i/>
          <w:sz w:val="16"/>
          <w:szCs w:val="16"/>
          <w:lang w:val="hr-HR"/>
        </w:rPr>
        <w:t>. Raspored prednjih Darrieus turbina i vodnog kola u kombiniranoj hidrokinetičkoj elektrani</w:t>
      </w:r>
    </w:p>
    <w:p w:rsidR="00C07B56" w:rsidRDefault="00C07B56" w:rsidP="00C07B56">
      <w:pPr>
        <w:tabs>
          <w:tab w:val="left" w:pos="851"/>
        </w:tabs>
        <w:spacing w:after="0" w:line="240" w:lineRule="auto"/>
        <w:jc w:val="both"/>
        <w:rPr>
          <w:rFonts w:ascii="Times New Roman" w:hAnsi="Times New Roman"/>
          <w:sz w:val="20"/>
          <w:szCs w:val="20"/>
        </w:rPr>
      </w:pPr>
    </w:p>
    <w:p w:rsidR="004C1176" w:rsidRDefault="00DC315A" w:rsidP="004C1176">
      <w:pPr>
        <w:tabs>
          <w:tab w:val="left" w:pos="851"/>
        </w:tabs>
        <w:spacing w:after="0" w:line="240" w:lineRule="auto"/>
        <w:ind w:firstLine="340"/>
        <w:jc w:val="both"/>
        <w:rPr>
          <w:rFonts w:ascii="Times New Roman" w:hAnsi="Times New Roman"/>
          <w:sz w:val="20"/>
          <w:szCs w:val="20"/>
        </w:rPr>
      </w:pPr>
      <w:r w:rsidRPr="004C1176">
        <w:rPr>
          <w:rFonts w:ascii="Times New Roman" w:hAnsi="Times New Roman"/>
          <w:sz w:val="20"/>
          <w:szCs w:val="20"/>
        </w:rPr>
        <w:t>Considering that the measuring station Donji Miholjac on the River Drava is the most suitable micro-location for the placement of a combined hydrokinetic power plant at 145</w:t>
      </w:r>
      <w:r w:rsidR="006C1FF9">
        <w:rPr>
          <w:rFonts w:ascii="Times New Roman" w:hAnsi="Times New Roman"/>
          <w:sz w:val="20"/>
          <w:szCs w:val="20"/>
        </w:rPr>
        <w:t xml:space="preserve"> m</w:t>
      </w:r>
      <w:r w:rsidRPr="004C1176">
        <w:rPr>
          <w:rFonts w:ascii="Times New Roman" w:hAnsi="Times New Roman"/>
          <w:sz w:val="20"/>
          <w:szCs w:val="20"/>
        </w:rPr>
        <w:t>, where the mean speed is 1,041 m/s, for determining the overall technically usable strength of this object we consider th</w:t>
      </w:r>
      <w:r w:rsidR="00956359" w:rsidRPr="004C1176">
        <w:rPr>
          <w:rFonts w:ascii="Times New Roman" w:hAnsi="Times New Roman"/>
          <w:sz w:val="20"/>
          <w:szCs w:val="20"/>
        </w:rPr>
        <w:t>e speed of 1 m/s. The efficiency</w:t>
      </w:r>
      <w:r w:rsidRPr="004C1176">
        <w:rPr>
          <w:rFonts w:ascii="Times New Roman" w:hAnsi="Times New Roman"/>
          <w:sz w:val="20"/>
          <w:szCs w:val="20"/>
        </w:rPr>
        <w:t xml:space="preserve"> of the Darrieus according to [8,9] is </w:t>
      </w:r>
      <w:r w:rsidRPr="004C1176">
        <w:rPr>
          <w:rFonts w:ascii="Times New Roman" w:hAnsi="Times New Roman"/>
          <w:i/>
          <w:sz w:val="20"/>
          <w:szCs w:val="20"/>
        </w:rPr>
        <w:t xml:space="preserve">η </w:t>
      </w:r>
      <w:r w:rsidRPr="004C1176">
        <w:rPr>
          <w:rFonts w:ascii="Times New Roman" w:hAnsi="Times New Roman"/>
          <w:sz w:val="20"/>
          <w:szCs w:val="20"/>
        </w:rPr>
        <w:t xml:space="preserve">= 0,45. According to [5], for the mean speed of the river current </w:t>
      </w:r>
      <w:r w:rsidRPr="00C26AD2">
        <w:rPr>
          <w:rFonts w:ascii="Times New Roman" w:hAnsi="Times New Roman"/>
          <w:i/>
          <w:sz w:val="20"/>
          <w:szCs w:val="20"/>
        </w:rPr>
        <w:t>v</w:t>
      </w:r>
      <w:r w:rsidRPr="004C1176">
        <w:rPr>
          <w:rFonts w:ascii="Times New Roman" w:hAnsi="Times New Roman"/>
          <w:sz w:val="20"/>
          <w:szCs w:val="20"/>
        </w:rPr>
        <w:t xml:space="preserve"> = 1 m/s, and the ratio of diameter </w:t>
      </w:r>
      <w:r w:rsidRPr="00C26AD2">
        <w:rPr>
          <w:rFonts w:ascii="Times New Roman" w:hAnsi="Times New Roman"/>
          <w:i/>
          <w:sz w:val="20"/>
          <w:szCs w:val="20"/>
        </w:rPr>
        <w:t>d</w:t>
      </w:r>
      <w:r w:rsidRPr="004C1176">
        <w:rPr>
          <w:rFonts w:ascii="Times New Roman" w:hAnsi="Times New Roman"/>
          <w:sz w:val="20"/>
          <w:szCs w:val="20"/>
        </w:rPr>
        <w:t xml:space="preserve"> = 0,9 m and the rotor height </w:t>
      </w:r>
      <w:r w:rsidRPr="00C26AD2">
        <w:rPr>
          <w:rFonts w:ascii="Times New Roman" w:hAnsi="Times New Roman"/>
          <w:i/>
          <w:sz w:val="20"/>
          <w:szCs w:val="20"/>
        </w:rPr>
        <w:t>h</w:t>
      </w:r>
      <w:r w:rsidRPr="004C1176">
        <w:rPr>
          <w:rFonts w:ascii="Times New Roman" w:hAnsi="Times New Roman"/>
          <w:sz w:val="20"/>
          <w:szCs w:val="20"/>
        </w:rPr>
        <w:t xml:space="preserve"> = 0,6 m, which is </w:t>
      </w:r>
      <w:r w:rsidRPr="00C26AD2">
        <w:rPr>
          <w:rFonts w:ascii="Times New Roman" w:hAnsi="Times New Roman"/>
          <w:i/>
          <w:sz w:val="20"/>
          <w:szCs w:val="20"/>
        </w:rPr>
        <w:t>d : h</w:t>
      </w:r>
      <w:r w:rsidRPr="004C1176">
        <w:rPr>
          <w:rFonts w:ascii="Times New Roman" w:hAnsi="Times New Roman"/>
          <w:sz w:val="20"/>
          <w:szCs w:val="20"/>
        </w:rPr>
        <w:t xml:space="preserve"> = 1,5 </w:t>
      </w:r>
      <w:r w:rsidR="00CE63B6" w:rsidRPr="004C1176">
        <w:rPr>
          <w:rFonts w:ascii="Times New Roman" w:hAnsi="Times New Roman"/>
          <w:sz w:val="20"/>
          <w:szCs w:val="20"/>
        </w:rPr>
        <w:t>: 1, technically usable power</w:t>
      </w:r>
      <w:r w:rsidRPr="004C1176">
        <w:rPr>
          <w:rFonts w:ascii="Times New Roman" w:hAnsi="Times New Roman"/>
          <w:sz w:val="20"/>
          <w:szCs w:val="20"/>
        </w:rPr>
        <w:t xml:space="preserve"> of one turbine is </w:t>
      </w:r>
      <w:r w:rsidRPr="004C1176">
        <w:rPr>
          <w:rFonts w:ascii="Times New Roman" w:hAnsi="Times New Roman"/>
          <w:i/>
          <w:sz w:val="20"/>
          <w:szCs w:val="20"/>
        </w:rPr>
        <w:t>P</w:t>
      </w:r>
      <w:r w:rsidRPr="004C1176">
        <w:rPr>
          <w:rFonts w:ascii="Times New Roman" w:hAnsi="Times New Roman"/>
          <w:i/>
          <w:sz w:val="20"/>
          <w:szCs w:val="20"/>
          <w:vertAlign w:val="subscript"/>
        </w:rPr>
        <w:t xml:space="preserve">Di </w:t>
      </w:r>
      <w:r w:rsidRPr="004C1176">
        <w:rPr>
          <w:rFonts w:ascii="Times New Roman" w:hAnsi="Times New Roman"/>
          <w:sz w:val="20"/>
          <w:szCs w:val="20"/>
        </w:rPr>
        <w:t>= 1,45 kW</w:t>
      </w:r>
      <w:r w:rsidR="004C1176">
        <w:rPr>
          <w:rFonts w:ascii="Times New Roman" w:hAnsi="Times New Roman"/>
          <w:sz w:val="20"/>
          <w:szCs w:val="20"/>
        </w:rPr>
        <w:t>.</w:t>
      </w:r>
    </w:p>
    <w:p w:rsidR="00DC315A" w:rsidRDefault="00DC315A" w:rsidP="00C26AD2">
      <w:pPr>
        <w:tabs>
          <w:tab w:val="left" w:pos="851"/>
        </w:tabs>
        <w:spacing w:after="0" w:line="240" w:lineRule="auto"/>
        <w:ind w:firstLine="340"/>
        <w:jc w:val="both"/>
        <w:rPr>
          <w:rFonts w:ascii="Times New Roman" w:hAnsi="Times New Roman"/>
          <w:sz w:val="20"/>
          <w:szCs w:val="20"/>
        </w:rPr>
      </w:pPr>
      <w:r w:rsidRPr="004C1176">
        <w:rPr>
          <w:rFonts w:ascii="Times New Roman" w:hAnsi="Times New Roman"/>
          <w:sz w:val="20"/>
          <w:szCs w:val="20"/>
        </w:rPr>
        <w:t xml:space="preserve">The traditional water wheel with </w:t>
      </w:r>
      <w:r w:rsidR="00956359" w:rsidRPr="004C1176">
        <w:rPr>
          <w:rFonts w:ascii="Times New Roman" w:hAnsi="Times New Roman"/>
          <w:sz w:val="20"/>
          <w:szCs w:val="20"/>
        </w:rPr>
        <w:t>a downward flow has a efficiency</w:t>
      </w:r>
      <w:r w:rsidRPr="004C1176">
        <w:rPr>
          <w:rFonts w:ascii="Times New Roman" w:hAnsi="Times New Roman"/>
          <w:sz w:val="20"/>
          <w:szCs w:val="20"/>
        </w:rPr>
        <w:t xml:space="preserve"> of about 0,2 [10], but a significantly larger sur</w:t>
      </w:r>
      <w:r w:rsidR="004A0261" w:rsidRPr="004C1176">
        <w:rPr>
          <w:rFonts w:ascii="Times New Roman" w:hAnsi="Times New Roman"/>
          <w:sz w:val="20"/>
          <w:szCs w:val="20"/>
        </w:rPr>
        <w:t>face of paddles. The usual leng</w:t>
      </w:r>
      <w:r w:rsidRPr="004C1176">
        <w:rPr>
          <w:rFonts w:ascii="Times New Roman" w:hAnsi="Times New Roman"/>
          <w:sz w:val="20"/>
          <w:szCs w:val="20"/>
        </w:rPr>
        <w:t>t</w:t>
      </w:r>
      <w:r w:rsidR="004A0261" w:rsidRPr="004C1176">
        <w:rPr>
          <w:rFonts w:ascii="Times New Roman" w:hAnsi="Times New Roman"/>
          <w:sz w:val="20"/>
          <w:szCs w:val="20"/>
        </w:rPr>
        <w:t>h</w:t>
      </w:r>
      <w:r w:rsidRPr="004C1176">
        <w:rPr>
          <w:rFonts w:ascii="Times New Roman" w:hAnsi="Times New Roman"/>
          <w:sz w:val="20"/>
          <w:szCs w:val="20"/>
        </w:rPr>
        <w:t xml:space="preserve"> of the water wheel was equal to the diamete</w:t>
      </w:r>
      <w:r w:rsidR="004A0261" w:rsidRPr="004C1176">
        <w:rPr>
          <w:rFonts w:ascii="Times New Roman" w:hAnsi="Times New Roman"/>
          <w:sz w:val="20"/>
          <w:szCs w:val="20"/>
        </w:rPr>
        <w:t>r</w:t>
      </w:r>
      <w:r w:rsidRPr="004C1176">
        <w:rPr>
          <w:rFonts w:ascii="Times New Roman" w:hAnsi="Times New Roman"/>
          <w:sz w:val="20"/>
          <w:szCs w:val="20"/>
        </w:rPr>
        <w:t xml:space="preserve">, which was </w:t>
      </w:r>
      <w:r w:rsidRPr="00802E55">
        <w:rPr>
          <w:rFonts w:ascii="Times New Roman" w:hAnsi="Times New Roman"/>
          <w:sz w:val="20"/>
          <w:szCs w:val="20"/>
        </w:rPr>
        <w:t>fo</w:t>
      </w:r>
      <w:r w:rsidR="00802E55" w:rsidRPr="00802E55">
        <w:rPr>
          <w:rFonts w:ascii="Times New Roman" w:hAnsi="Times New Roman"/>
          <w:sz w:val="20"/>
          <w:szCs w:val="20"/>
        </w:rPr>
        <w:t>u</w:t>
      </w:r>
      <w:r w:rsidRPr="00802E55">
        <w:rPr>
          <w:rFonts w:ascii="Times New Roman" w:hAnsi="Times New Roman"/>
          <w:sz w:val="20"/>
          <w:szCs w:val="20"/>
        </w:rPr>
        <w:t>r</w:t>
      </w:r>
      <w:r w:rsidRPr="004C1176">
        <w:rPr>
          <w:rFonts w:ascii="Times New Roman" w:hAnsi="Times New Roman"/>
          <w:sz w:val="20"/>
          <w:szCs w:val="20"/>
        </w:rPr>
        <w:t xml:space="preserve"> meters. If</w:t>
      </w:r>
      <w:r w:rsidR="004A0261" w:rsidRPr="004C1176">
        <w:rPr>
          <w:rFonts w:ascii="Times New Roman" w:hAnsi="Times New Roman"/>
          <w:sz w:val="20"/>
          <w:szCs w:val="20"/>
        </w:rPr>
        <w:t xml:space="preserve"> the leng</w:t>
      </w:r>
      <w:r w:rsidRPr="004C1176">
        <w:rPr>
          <w:rFonts w:ascii="Times New Roman" w:hAnsi="Times New Roman"/>
          <w:sz w:val="20"/>
          <w:szCs w:val="20"/>
        </w:rPr>
        <w:t>t</w:t>
      </w:r>
      <w:r w:rsidR="004A0261" w:rsidRPr="004C1176">
        <w:rPr>
          <w:rFonts w:ascii="Times New Roman" w:hAnsi="Times New Roman"/>
          <w:sz w:val="20"/>
          <w:szCs w:val="20"/>
        </w:rPr>
        <w:t>h</w:t>
      </w:r>
      <w:r w:rsidRPr="004C1176">
        <w:rPr>
          <w:rFonts w:ascii="Times New Roman" w:hAnsi="Times New Roman"/>
          <w:sz w:val="20"/>
          <w:szCs w:val="20"/>
        </w:rPr>
        <w:t xml:space="preserve"> of the paddle is 0,5 m, it means that the surface of the paddles is </w:t>
      </w:r>
      <w:r w:rsidRPr="00C26AD2">
        <w:rPr>
          <w:rFonts w:ascii="Times New Roman" w:hAnsi="Times New Roman"/>
          <w:i/>
          <w:sz w:val="20"/>
          <w:szCs w:val="20"/>
        </w:rPr>
        <w:t>A</w:t>
      </w:r>
      <w:r w:rsidRPr="004C1176">
        <w:rPr>
          <w:rFonts w:ascii="Times New Roman" w:hAnsi="Times New Roman"/>
          <w:sz w:val="20"/>
          <w:szCs w:val="20"/>
        </w:rPr>
        <w:t xml:space="preserve"> = 2 m</w:t>
      </w:r>
      <w:r w:rsidRPr="004C1176">
        <w:rPr>
          <w:rFonts w:ascii="Times New Roman" w:hAnsi="Times New Roman"/>
          <w:sz w:val="20"/>
          <w:szCs w:val="20"/>
          <w:vertAlign w:val="superscript"/>
        </w:rPr>
        <w:t>2</w:t>
      </w:r>
      <w:r w:rsidR="004A0261" w:rsidRPr="004C1176">
        <w:rPr>
          <w:rFonts w:ascii="Times New Roman" w:hAnsi="Times New Roman"/>
          <w:sz w:val="20"/>
          <w:szCs w:val="20"/>
        </w:rPr>
        <w:t xml:space="preserve"> . If</w:t>
      </w:r>
      <w:r w:rsidRPr="004C1176">
        <w:rPr>
          <w:rFonts w:ascii="Times New Roman" w:hAnsi="Times New Roman"/>
          <w:sz w:val="20"/>
          <w:szCs w:val="20"/>
        </w:rPr>
        <w:t xml:space="preserve"> the same speed</w:t>
      </w:r>
      <w:r w:rsidR="00802E55">
        <w:rPr>
          <w:rFonts w:ascii="Times New Roman" w:hAnsi="Times New Roman"/>
          <w:sz w:val="20"/>
          <w:szCs w:val="20"/>
        </w:rPr>
        <w:t xml:space="preserve"> is used</w:t>
      </w:r>
      <w:r w:rsidRPr="004C1176">
        <w:rPr>
          <w:rFonts w:ascii="Times New Roman" w:hAnsi="Times New Roman"/>
          <w:sz w:val="20"/>
          <w:szCs w:val="20"/>
        </w:rPr>
        <w:t xml:space="preserve"> as </w:t>
      </w:r>
      <w:r w:rsidRPr="00802E55">
        <w:rPr>
          <w:rFonts w:ascii="Times New Roman" w:hAnsi="Times New Roman"/>
          <w:sz w:val="20"/>
          <w:szCs w:val="20"/>
        </w:rPr>
        <w:t>w</w:t>
      </w:r>
      <w:r w:rsidR="00802E55" w:rsidRPr="00802E55">
        <w:rPr>
          <w:rFonts w:ascii="Times New Roman" w:hAnsi="Times New Roman"/>
          <w:sz w:val="20"/>
          <w:szCs w:val="20"/>
        </w:rPr>
        <w:t>as</w:t>
      </w:r>
      <w:r w:rsidRPr="004C1176">
        <w:rPr>
          <w:rFonts w:ascii="Times New Roman" w:hAnsi="Times New Roman"/>
          <w:sz w:val="20"/>
          <w:szCs w:val="20"/>
        </w:rPr>
        <w:t xml:space="preserve"> for the Darrieus turbine, which is </w:t>
      </w:r>
      <w:r w:rsidRPr="00C26AD2">
        <w:rPr>
          <w:rFonts w:ascii="Times New Roman" w:hAnsi="Times New Roman"/>
          <w:i/>
          <w:sz w:val="20"/>
          <w:szCs w:val="20"/>
        </w:rPr>
        <w:t>v</w:t>
      </w:r>
      <w:r w:rsidRPr="004C1176">
        <w:rPr>
          <w:rFonts w:ascii="Times New Roman" w:hAnsi="Times New Roman"/>
          <w:sz w:val="20"/>
          <w:szCs w:val="20"/>
        </w:rPr>
        <w:t xml:space="preserve"> = </w:t>
      </w:r>
      <w:r w:rsidR="006C6964" w:rsidRPr="004C1176">
        <w:rPr>
          <w:rFonts w:ascii="Times New Roman" w:hAnsi="Times New Roman"/>
          <w:sz w:val="20"/>
          <w:szCs w:val="20"/>
        </w:rPr>
        <w:t>1 m/s this means that</w:t>
      </w:r>
      <w:r w:rsidR="00CE63B6" w:rsidRPr="004C1176">
        <w:rPr>
          <w:rFonts w:ascii="Times New Roman" w:hAnsi="Times New Roman"/>
          <w:sz w:val="20"/>
          <w:szCs w:val="20"/>
        </w:rPr>
        <w:t xml:space="preserve"> the technically usable power</w:t>
      </w:r>
      <w:r w:rsidR="006C6964" w:rsidRPr="004C1176">
        <w:rPr>
          <w:rFonts w:ascii="Times New Roman" w:hAnsi="Times New Roman"/>
          <w:sz w:val="20"/>
          <w:szCs w:val="20"/>
        </w:rPr>
        <w:t xml:space="preserve"> of the traditional turbine is </w:t>
      </w:r>
      <w:r w:rsidR="006C6964" w:rsidRPr="00C26AD2">
        <w:rPr>
          <w:rFonts w:ascii="Times New Roman" w:hAnsi="Times New Roman"/>
          <w:i/>
          <w:sz w:val="20"/>
          <w:szCs w:val="20"/>
        </w:rPr>
        <w:t>P</w:t>
      </w:r>
      <w:r w:rsidR="006C6964" w:rsidRPr="004C1176">
        <w:rPr>
          <w:rFonts w:ascii="Times New Roman" w:hAnsi="Times New Roman"/>
          <w:sz w:val="20"/>
          <w:szCs w:val="20"/>
        </w:rPr>
        <w:t xml:space="preserve"> = 0,2 kW for the given conditions. With a more perfected type of the water wheel, which has the paddles placed t</w:t>
      </w:r>
      <w:r w:rsidR="00956359" w:rsidRPr="004C1176">
        <w:rPr>
          <w:rFonts w:ascii="Times New Roman" w:hAnsi="Times New Roman"/>
          <w:sz w:val="20"/>
          <w:szCs w:val="20"/>
        </w:rPr>
        <w:t>angentially [11], the efficiency</w:t>
      </w:r>
      <w:r w:rsidR="006C6964" w:rsidRPr="004C1176">
        <w:rPr>
          <w:rFonts w:ascii="Times New Roman" w:hAnsi="Times New Roman"/>
          <w:sz w:val="20"/>
          <w:szCs w:val="20"/>
        </w:rPr>
        <w:t xml:space="preserve"> is doubled as with the Poncelet design and is</w:t>
      </w:r>
      <w:r w:rsidR="003A1E03">
        <w:rPr>
          <w:rFonts w:ascii="Times New Roman" w:hAnsi="Times New Roman"/>
          <w:sz w:val="20"/>
          <w:szCs w:val="20"/>
        </w:rPr>
        <w:t xml:space="preserve"> approximately</w:t>
      </w:r>
      <w:r w:rsidR="006C6964" w:rsidRPr="004C1176">
        <w:rPr>
          <w:rFonts w:ascii="Times New Roman" w:hAnsi="Times New Roman"/>
          <w:sz w:val="20"/>
          <w:szCs w:val="20"/>
        </w:rPr>
        <w:t xml:space="preserve"> 40%. In this case, the output power for the same conditions is </w:t>
      </w:r>
      <w:r w:rsidR="006C6964" w:rsidRPr="00C26AD2">
        <w:rPr>
          <w:rFonts w:ascii="Times New Roman" w:hAnsi="Times New Roman"/>
          <w:i/>
          <w:sz w:val="20"/>
          <w:szCs w:val="20"/>
        </w:rPr>
        <w:t>P</w:t>
      </w:r>
      <w:r w:rsidR="006C6964" w:rsidRPr="004C1176">
        <w:rPr>
          <w:rFonts w:ascii="Times New Roman" w:hAnsi="Times New Roman"/>
          <w:sz w:val="20"/>
          <w:szCs w:val="20"/>
        </w:rPr>
        <w:t xml:space="preserve"> = 0,4 kW. </w:t>
      </w:r>
      <w:r w:rsidR="003A1E03">
        <w:rPr>
          <w:rFonts w:ascii="Times New Roman" w:hAnsi="Times New Roman"/>
          <w:sz w:val="20"/>
          <w:szCs w:val="20"/>
        </w:rPr>
        <w:t>Taking into account</w:t>
      </w:r>
      <w:r w:rsidR="006C6964" w:rsidRPr="004C1176">
        <w:rPr>
          <w:rFonts w:ascii="Times New Roman" w:hAnsi="Times New Roman"/>
          <w:sz w:val="20"/>
          <w:szCs w:val="20"/>
        </w:rPr>
        <w:t xml:space="preserve"> 6 Darrieus turbines have been considered for this hydrokinetic power plant, according to (3) and previous calculations of individual turbines</w:t>
      </w:r>
      <w:r w:rsidR="003A1E03">
        <w:rPr>
          <w:rFonts w:ascii="Times New Roman" w:hAnsi="Times New Roman"/>
          <w:sz w:val="20"/>
          <w:szCs w:val="20"/>
        </w:rPr>
        <w:t>,</w:t>
      </w:r>
      <w:r w:rsidR="006C6964" w:rsidRPr="004C1176">
        <w:rPr>
          <w:rFonts w:ascii="Times New Roman" w:hAnsi="Times New Roman"/>
          <w:sz w:val="20"/>
          <w:szCs w:val="20"/>
        </w:rPr>
        <w:t xml:space="preserve"> a result</w:t>
      </w:r>
      <w:r w:rsidR="003A1E03">
        <w:rPr>
          <w:rFonts w:ascii="Times New Roman" w:hAnsi="Times New Roman"/>
          <w:sz w:val="20"/>
          <w:szCs w:val="20"/>
        </w:rPr>
        <w:t xml:space="preserve"> is given</w:t>
      </w:r>
      <w:r w:rsidR="006C6964" w:rsidRPr="004C1176">
        <w:rPr>
          <w:rFonts w:ascii="Times New Roman" w:hAnsi="Times New Roman"/>
          <w:sz w:val="20"/>
          <w:szCs w:val="20"/>
        </w:rPr>
        <w:t xml:space="preserve"> that says the ove</w:t>
      </w:r>
      <w:r w:rsidR="00CE63B6" w:rsidRPr="004C1176">
        <w:rPr>
          <w:rFonts w:ascii="Times New Roman" w:hAnsi="Times New Roman"/>
          <w:sz w:val="20"/>
          <w:szCs w:val="20"/>
        </w:rPr>
        <w:t>rall technically usable power</w:t>
      </w:r>
      <w:r w:rsidR="006C6964" w:rsidRPr="004C1176">
        <w:rPr>
          <w:rFonts w:ascii="Times New Roman" w:hAnsi="Times New Roman"/>
          <w:sz w:val="20"/>
          <w:szCs w:val="20"/>
        </w:rPr>
        <w:t xml:space="preserve"> of all turbines for the chosen location is 9,11 kW.</w:t>
      </w:r>
    </w:p>
    <w:p w:rsidR="00FD119F" w:rsidRPr="003A1E03" w:rsidRDefault="00FD119F" w:rsidP="00C26AD2">
      <w:pPr>
        <w:tabs>
          <w:tab w:val="left" w:pos="851"/>
        </w:tabs>
        <w:spacing w:after="0" w:line="240" w:lineRule="auto"/>
        <w:ind w:firstLine="340"/>
        <w:jc w:val="both"/>
        <w:rPr>
          <w:rFonts w:ascii="Times New Roman" w:hAnsi="Times New Roman"/>
          <w:sz w:val="20"/>
          <w:szCs w:val="20"/>
        </w:rPr>
      </w:pPr>
      <w:r w:rsidRPr="003A1E03">
        <w:rPr>
          <w:rFonts w:ascii="Times New Roman" w:hAnsi="Times New Roman"/>
          <w:sz w:val="20"/>
          <w:szCs w:val="20"/>
        </w:rPr>
        <w:t>Herein described, hydroelectric power plant’s design requires connection power lines and special protection systems</w:t>
      </w:r>
      <w:r w:rsidR="00575429" w:rsidRPr="003A1E03">
        <w:rPr>
          <w:rFonts w:ascii="Times New Roman" w:hAnsi="Times New Roman"/>
          <w:sz w:val="20"/>
          <w:szCs w:val="20"/>
        </w:rPr>
        <w:t xml:space="preserve">, regulation unit and system control and data acquisition </w:t>
      </w:r>
      <w:r w:rsidRPr="003A1E03">
        <w:rPr>
          <w:rFonts w:ascii="Times New Roman" w:hAnsi="Times New Roman"/>
          <w:sz w:val="20"/>
          <w:szCs w:val="20"/>
        </w:rPr>
        <w:t xml:space="preserve">at the connection point to low voltage or medium-voltage electricity distribution network (including power transformers). Protection system design is very similar for all renewable energy sources </w:t>
      </w:r>
      <w:r w:rsidR="00575429" w:rsidRPr="003A1E03">
        <w:rPr>
          <w:rFonts w:ascii="Times New Roman" w:hAnsi="Times New Roman"/>
          <w:sz w:val="20"/>
          <w:szCs w:val="20"/>
        </w:rPr>
        <w:t xml:space="preserve">like </w:t>
      </w:r>
      <w:r w:rsidRPr="003A1E03">
        <w:rPr>
          <w:rFonts w:ascii="Times New Roman" w:hAnsi="Times New Roman"/>
          <w:sz w:val="20"/>
          <w:szCs w:val="20"/>
        </w:rPr>
        <w:t>for wind power plant, described in [17].</w:t>
      </w:r>
    </w:p>
    <w:p w:rsidR="006C6964" w:rsidRDefault="006C6964" w:rsidP="00C26AD2">
      <w:pPr>
        <w:tabs>
          <w:tab w:val="left" w:pos="851"/>
        </w:tabs>
        <w:spacing w:after="0" w:line="240" w:lineRule="auto"/>
        <w:jc w:val="both"/>
        <w:rPr>
          <w:rFonts w:ascii="Times New Roman" w:hAnsi="Times New Roman"/>
          <w:sz w:val="20"/>
          <w:szCs w:val="20"/>
        </w:rPr>
      </w:pPr>
    </w:p>
    <w:p w:rsidR="00FD119F" w:rsidRDefault="00FD119F" w:rsidP="00C26AD2">
      <w:pPr>
        <w:tabs>
          <w:tab w:val="left" w:pos="851"/>
        </w:tabs>
        <w:spacing w:after="0" w:line="240" w:lineRule="auto"/>
        <w:jc w:val="both"/>
        <w:rPr>
          <w:rFonts w:ascii="Times New Roman" w:hAnsi="Times New Roman"/>
          <w:sz w:val="20"/>
          <w:szCs w:val="20"/>
        </w:rPr>
      </w:pPr>
    </w:p>
    <w:p w:rsidR="00FD119F" w:rsidRPr="004C1176" w:rsidRDefault="00FD119F" w:rsidP="00C26AD2">
      <w:pPr>
        <w:tabs>
          <w:tab w:val="left" w:pos="851"/>
        </w:tabs>
        <w:spacing w:after="0" w:line="240" w:lineRule="auto"/>
        <w:jc w:val="both"/>
        <w:rPr>
          <w:rFonts w:ascii="Times New Roman" w:hAnsi="Times New Roman"/>
          <w:sz w:val="20"/>
          <w:szCs w:val="20"/>
        </w:rPr>
      </w:pPr>
    </w:p>
    <w:p w:rsidR="004A0261" w:rsidRPr="00C26AD2" w:rsidRDefault="00C26AD2" w:rsidP="00C26AD2">
      <w:pPr>
        <w:tabs>
          <w:tab w:val="left" w:pos="851"/>
        </w:tabs>
        <w:spacing w:after="0" w:line="240" w:lineRule="auto"/>
        <w:jc w:val="both"/>
        <w:rPr>
          <w:rFonts w:ascii="Arial Narrow" w:hAnsi="Arial Narrow"/>
          <w:b/>
        </w:rPr>
      </w:pPr>
      <w:r>
        <w:rPr>
          <w:rFonts w:ascii="Arial Narrow" w:hAnsi="Arial Narrow"/>
          <w:b/>
        </w:rPr>
        <w:lastRenderedPageBreak/>
        <w:t>4</w:t>
      </w:r>
      <w:r w:rsidR="006C6964" w:rsidRPr="00C26AD2">
        <w:rPr>
          <w:rFonts w:ascii="Arial Narrow" w:hAnsi="Arial Narrow"/>
          <w:b/>
        </w:rPr>
        <w:t xml:space="preserve"> </w:t>
      </w:r>
    </w:p>
    <w:p w:rsidR="00D664C3" w:rsidRPr="00C26AD2" w:rsidRDefault="006C6964" w:rsidP="00C26AD2">
      <w:pPr>
        <w:tabs>
          <w:tab w:val="left" w:pos="851"/>
        </w:tabs>
        <w:spacing w:after="0" w:line="240" w:lineRule="auto"/>
        <w:jc w:val="both"/>
        <w:rPr>
          <w:rFonts w:ascii="Arial Narrow" w:hAnsi="Arial Narrow"/>
          <w:b/>
        </w:rPr>
      </w:pPr>
      <w:r w:rsidRPr="00C26AD2">
        <w:rPr>
          <w:rFonts w:ascii="Arial Narrow" w:hAnsi="Arial Narrow"/>
          <w:b/>
        </w:rPr>
        <w:t>Conclusion</w:t>
      </w:r>
    </w:p>
    <w:p w:rsidR="006C6964" w:rsidRPr="004C1176" w:rsidRDefault="006C6964" w:rsidP="00C26AD2">
      <w:pPr>
        <w:tabs>
          <w:tab w:val="left" w:pos="851"/>
        </w:tabs>
        <w:spacing w:after="0" w:line="240" w:lineRule="auto"/>
        <w:jc w:val="both"/>
        <w:rPr>
          <w:rFonts w:ascii="Times New Roman" w:hAnsi="Times New Roman"/>
          <w:sz w:val="20"/>
          <w:szCs w:val="20"/>
        </w:rPr>
      </w:pPr>
    </w:p>
    <w:p w:rsidR="00D664C3" w:rsidRDefault="00CE63B6" w:rsidP="00FE3346">
      <w:pPr>
        <w:tabs>
          <w:tab w:val="left" w:pos="851"/>
        </w:tabs>
        <w:spacing w:after="0" w:line="240" w:lineRule="auto"/>
        <w:ind w:firstLine="340"/>
        <w:jc w:val="both"/>
        <w:rPr>
          <w:rFonts w:ascii="Times New Roman" w:hAnsi="Times New Roman"/>
          <w:sz w:val="20"/>
          <w:szCs w:val="20"/>
        </w:rPr>
      </w:pPr>
      <w:r w:rsidRPr="004C1176">
        <w:rPr>
          <w:rFonts w:ascii="Times New Roman" w:hAnsi="Times New Roman"/>
          <w:sz w:val="20"/>
          <w:szCs w:val="20"/>
        </w:rPr>
        <w:t>Technically usable power</w:t>
      </w:r>
      <w:r w:rsidR="006C6964" w:rsidRPr="004C1176">
        <w:rPr>
          <w:rFonts w:ascii="Times New Roman" w:hAnsi="Times New Roman"/>
          <w:sz w:val="20"/>
          <w:szCs w:val="20"/>
        </w:rPr>
        <w:t xml:space="preserve"> of one hydrokinetic power plant made by combining the water wheel and a Darrieus turbine at a location chosen with the ADCP method is 9,11 </w:t>
      </w:r>
      <w:r w:rsidRPr="004C1176">
        <w:rPr>
          <w:rFonts w:ascii="Times New Roman" w:hAnsi="Times New Roman"/>
          <w:sz w:val="20"/>
          <w:szCs w:val="20"/>
        </w:rPr>
        <w:t>kW. This is not a large power</w:t>
      </w:r>
      <w:r w:rsidR="006C6964" w:rsidRPr="004C1176">
        <w:rPr>
          <w:rFonts w:ascii="Times New Roman" w:hAnsi="Times New Roman"/>
          <w:sz w:val="20"/>
          <w:szCs w:val="20"/>
        </w:rPr>
        <w:t xml:space="preserve"> whe</w:t>
      </w:r>
      <w:r w:rsidRPr="004C1176">
        <w:rPr>
          <w:rFonts w:ascii="Times New Roman" w:hAnsi="Times New Roman"/>
          <w:sz w:val="20"/>
          <w:szCs w:val="20"/>
        </w:rPr>
        <w:t>n compared to the usual power</w:t>
      </w:r>
      <w:r w:rsidR="006C6964" w:rsidRPr="004C1176">
        <w:rPr>
          <w:rFonts w:ascii="Times New Roman" w:hAnsi="Times New Roman"/>
          <w:sz w:val="20"/>
          <w:szCs w:val="20"/>
        </w:rPr>
        <w:t xml:space="preserve"> of small hydroelectric power plant with a range from 500 kW – 5 MW in our country or up to 10 MW in the countries of European Union. In</w:t>
      </w:r>
      <w:r w:rsidR="004A0261" w:rsidRPr="004C1176">
        <w:rPr>
          <w:rFonts w:ascii="Times New Roman" w:hAnsi="Times New Roman"/>
          <w:sz w:val="20"/>
          <w:szCs w:val="20"/>
        </w:rPr>
        <w:t xml:space="preserve"> </w:t>
      </w:r>
      <w:r w:rsidR="006C6964" w:rsidRPr="004C1176">
        <w:rPr>
          <w:rFonts w:ascii="Times New Roman" w:hAnsi="Times New Roman"/>
          <w:sz w:val="20"/>
          <w:szCs w:val="20"/>
        </w:rPr>
        <w:t xml:space="preserve">spite of all this, these facts cannot be neglected in such conditions where an increasing energy crisis is predicted. Using this energy may be a contribution to the fulfillment of obligations for increasing energy production from renewable sources. </w:t>
      </w:r>
      <w:r w:rsidR="003A1E03">
        <w:rPr>
          <w:rFonts w:ascii="Times New Roman" w:hAnsi="Times New Roman"/>
          <w:sz w:val="20"/>
          <w:szCs w:val="20"/>
        </w:rPr>
        <w:t>C</w:t>
      </w:r>
      <w:r w:rsidR="006C6964" w:rsidRPr="004C1176">
        <w:rPr>
          <w:rFonts w:ascii="Times New Roman" w:hAnsi="Times New Roman"/>
          <w:sz w:val="20"/>
          <w:szCs w:val="20"/>
        </w:rPr>
        <w:t>onsider</w:t>
      </w:r>
      <w:r w:rsidR="003A1E03">
        <w:rPr>
          <w:rFonts w:ascii="Times New Roman" w:hAnsi="Times New Roman"/>
          <w:sz w:val="20"/>
          <w:szCs w:val="20"/>
        </w:rPr>
        <w:t>ing</w:t>
      </w:r>
      <w:r w:rsidR="006C6964" w:rsidRPr="004C1176">
        <w:rPr>
          <w:rFonts w:ascii="Times New Roman" w:hAnsi="Times New Roman"/>
          <w:sz w:val="20"/>
          <w:szCs w:val="20"/>
        </w:rPr>
        <w:t xml:space="preserve"> that</w:t>
      </w:r>
      <w:r w:rsidR="006C6964" w:rsidRPr="003137FF">
        <w:rPr>
          <w:rFonts w:ascii="Cambria Math" w:hAnsi="Cambria Math"/>
          <w:sz w:val="24"/>
          <w:szCs w:val="24"/>
        </w:rPr>
        <w:t xml:space="preserve"> </w:t>
      </w:r>
      <w:r w:rsidR="003E03CB">
        <w:rPr>
          <w:rFonts w:ascii="Times New Roman" w:hAnsi="Times New Roman"/>
          <w:sz w:val="20"/>
          <w:szCs w:val="20"/>
        </w:rPr>
        <w:t>this is the power of only one</w:t>
      </w:r>
      <w:r w:rsidR="006C6964" w:rsidRPr="003E03CB">
        <w:rPr>
          <w:rFonts w:ascii="Times New Roman" w:hAnsi="Times New Roman"/>
          <w:sz w:val="20"/>
          <w:szCs w:val="20"/>
        </w:rPr>
        <w:t xml:space="preserve"> object</w:t>
      </w:r>
      <w:r w:rsidR="00827328">
        <w:rPr>
          <w:rFonts w:ascii="Times New Roman" w:hAnsi="Times New Roman"/>
          <w:sz w:val="20"/>
          <w:szCs w:val="20"/>
        </w:rPr>
        <w:t xml:space="preserve"> of</w:t>
      </w:r>
      <w:r w:rsidR="003E03CB">
        <w:rPr>
          <w:rFonts w:ascii="Times New Roman" w:hAnsi="Times New Roman"/>
          <w:sz w:val="20"/>
          <w:szCs w:val="20"/>
        </w:rPr>
        <w:t xml:space="preserve"> that kind</w:t>
      </w:r>
      <w:r w:rsidR="00827328">
        <w:rPr>
          <w:rFonts w:ascii="Times New Roman" w:hAnsi="Times New Roman"/>
          <w:sz w:val="20"/>
          <w:szCs w:val="20"/>
        </w:rPr>
        <w:t>,</w:t>
      </w:r>
      <w:r w:rsidR="006C6964" w:rsidRPr="004C1176">
        <w:rPr>
          <w:rFonts w:ascii="Times New Roman" w:hAnsi="Times New Roman"/>
          <w:sz w:val="20"/>
          <w:szCs w:val="20"/>
        </w:rPr>
        <w:t xml:space="preserve"> which means that the exploitation of hydrokinetic energy could be done in a series of locations.</w:t>
      </w:r>
      <w:r w:rsidR="00827328">
        <w:rPr>
          <w:rFonts w:ascii="Times New Roman" w:hAnsi="Times New Roman"/>
          <w:sz w:val="20"/>
          <w:szCs w:val="20"/>
        </w:rPr>
        <w:t xml:space="preserve"> </w:t>
      </w:r>
      <w:r w:rsidR="00B02452" w:rsidRPr="00575429">
        <w:rPr>
          <w:rFonts w:ascii="Times New Roman" w:hAnsi="Times New Roman"/>
          <w:sz w:val="20"/>
          <w:szCs w:val="20"/>
        </w:rPr>
        <w:t>Aside from that, it is logical that there are transversal sections of smaller areas which necessarily means greater speeds in order to keep the flow</w:t>
      </w:r>
      <w:r w:rsidR="00575429">
        <w:rPr>
          <w:rFonts w:ascii="Times New Roman" w:hAnsi="Times New Roman"/>
          <w:sz w:val="20"/>
          <w:szCs w:val="20"/>
        </w:rPr>
        <w:t xml:space="preserve"> </w:t>
      </w:r>
      <w:r w:rsidR="00575429" w:rsidRPr="00827328">
        <w:rPr>
          <w:rFonts w:ascii="Times New Roman" w:hAnsi="Times New Roman"/>
          <w:sz w:val="20"/>
          <w:szCs w:val="20"/>
        </w:rPr>
        <w:t>at</w:t>
      </w:r>
      <w:r w:rsidR="00B02452" w:rsidRPr="00827328">
        <w:rPr>
          <w:rFonts w:ascii="Times New Roman" w:hAnsi="Times New Roman"/>
          <w:sz w:val="20"/>
          <w:szCs w:val="20"/>
        </w:rPr>
        <w:t xml:space="preserve"> the same</w:t>
      </w:r>
      <w:r w:rsidR="00575429" w:rsidRPr="00827328">
        <w:rPr>
          <w:rFonts w:ascii="Times New Roman" w:hAnsi="Times New Roman"/>
          <w:sz w:val="20"/>
          <w:szCs w:val="20"/>
        </w:rPr>
        <w:t xml:space="preserve"> value</w:t>
      </w:r>
      <w:r w:rsidR="00B02452" w:rsidRPr="00827328">
        <w:rPr>
          <w:rFonts w:ascii="Times New Roman" w:hAnsi="Times New Roman"/>
          <w:sz w:val="20"/>
          <w:szCs w:val="20"/>
        </w:rPr>
        <w:t>. The existence of such places has been co</w:t>
      </w:r>
      <w:r w:rsidR="00B02452" w:rsidRPr="004C1176">
        <w:rPr>
          <w:rFonts w:ascii="Times New Roman" w:hAnsi="Times New Roman"/>
          <w:sz w:val="20"/>
          <w:szCs w:val="20"/>
        </w:rPr>
        <w:t xml:space="preserve">nfirmed in praxis, because </w:t>
      </w:r>
      <w:r w:rsidR="004A0261" w:rsidRPr="004C1176">
        <w:rPr>
          <w:rFonts w:ascii="Times New Roman" w:hAnsi="Times New Roman"/>
          <w:sz w:val="20"/>
          <w:szCs w:val="20"/>
        </w:rPr>
        <w:t>water mills were built only on certain locations in the past. The ADCP method of measuring partial speeds of the watercourse is suitable for determining the micro-locations for “Run-of-the-river” hydrokinetic power plants, because after the statistical analysis of received data and its graphical depiction,</w:t>
      </w:r>
      <w:r w:rsidR="00827328">
        <w:rPr>
          <w:rFonts w:ascii="Times New Roman" w:hAnsi="Times New Roman"/>
          <w:sz w:val="20"/>
          <w:szCs w:val="20"/>
        </w:rPr>
        <w:t xml:space="preserve"> </w:t>
      </w:r>
      <w:r w:rsidR="004A0261" w:rsidRPr="004C1176">
        <w:rPr>
          <w:rFonts w:ascii="Times New Roman" w:hAnsi="Times New Roman"/>
          <w:sz w:val="20"/>
          <w:szCs w:val="20"/>
        </w:rPr>
        <w:t>the local maximums of partial speeds and depths of the transversal section of the watercourse</w:t>
      </w:r>
      <w:r w:rsidR="00DA070A">
        <w:rPr>
          <w:rFonts w:ascii="Times New Roman" w:hAnsi="Times New Roman"/>
          <w:sz w:val="20"/>
          <w:szCs w:val="20"/>
        </w:rPr>
        <w:t xml:space="preserve"> can be very precisely determined</w:t>
      </w:r>
      <w:r w:rsidR="004A0261" w:rsidRPr="004C1176">
        <w:rPr>
          <w:rFonts w:ascii="Times New Roman" w:hAnsi="Times New Roman"/>
          <w:sz w:val="20"/>
          <w:szCs w:val="20"/>
        </w:rPr>
        <w:t>, which means determining the most favorable micro-locations for “Run-of-the-water” hydroelectric power plants.</w:t>
      </w:r>
    </w:p>
    <w:p w:rsidR="00FE3346" w:rsidRPr="004C1176" w:rsidRDefault="00FE3346" w:rsidP="00FE3346">
      <w:pPr>
        <w:tabs>
          <w:tab w:val="left" w:pos="851"/>
        </w:tabs>
        <w:spacing w:after="0" w:line="240" w:lineRule="auto"/>
        <w:ind w:firstLine="340"/>
        <w:jc w:val="both"/>
        <w:rPr>
          <w:rFonts w:ascii="Times New Roman" w:hAnsi="Times New Roman"/>
          <w:sz w:val="20"/>
          <w:szCs w:val="20"/>
        </w:rPr>
      </w:pPr>
    </w:p>
    <w:p w:rsidR="00D664C3" w:rsidRPr="00C26AD2" w:rsidRDefault="00D664C3" w:rsidP="00311817">
      <w:pPr>
        <w:tabs>
          <w:tab w:val="left" w:pos="851"/>
        </w:tabs>
        <w:spacing w:after="0" w:line="240" w:lineRule="auto"/>
        <w:jc w:val="both"/>
        <w:rPr>
          <w:rFonts w:ascii="Arial Narrow" w:hAnsi="Arial Narrow"/>
          <w:b/>
          <w:lang w:val="hr-HR"/>
        </w:rPr>
      </w:pPr>
      <w:r w:rsidRPr="00C26AD2">
        <w:rPr>
          <w:rFonts w:ascii="Arial Narrow" w:hAnsi="Arial Narrow"/>
          <w:b/>
          <w:lang w:val="hr-HR"/>
        </w:rPr>
        <w:t>4</w:t>
      </w:r>
    </w:p>
    <w:p w:rsidR="00D664C3" w:rsidRPr="00C26AD2" w:rsidRDefault="00D664C3" w:rsidP="00311817">
      <w:pPr>
        <w:tabs>
          <w:tab w:val="left" w:pos="851"/>
        </w:tabs>
        <w:spacing w:after="0" w:line="240" w:lineRule="auto"/>
        <w:jc w:val="both"/>
        <w:rPr>
          <w:rFonts w:ascii="Arial Narrow" w:hAnsi="Arial Narrow"/>
          <w:b/>
          <w:lang w:val="hr-HR"/>
        </w:rPr>
      </w:pPr>
      <w:r w:rsidRPr="00C26AD2">
        <w:rPr>
          <w:rFonts w:ascii="Arial Narrow" w:hAnsi="Arial Narrow"/>
          <w:b/>
          <w:lang w:val="hr-HR"/>
        </w:rPr>
        <w:t>References</w:t>
      </w:r>
    </w:p>
    <w:p w:rsidR="00D664C3" w:rsidRPr="004C1176" w:rsidRDefault="00D664C3" w:rsidP="00311817">
      <w:pPr>
        <w:tabs>
          <w:tab w:val="left" w:pos="851"/>
        </w:tabs>
        <w:spacing w:after="0" w:line="240" w:lineRule="auto"/>
        <w:jc w:val="both"/>
        <w:rPr>
          <w:rFonts w:ascii="Times New Roman" w:hAnsi="Times New Roman"/>
          <w:sz w:val="20"/>
          <w:szCs w:val="20"/>
          <w:lang w:val="hr-HR"/>
        </w:rPr>
      </w:pPr>
    </w:p>
    <w:p w:rsidR="00D664C3" w:rsidRPr="00C26AD2" w:rsidRDefault="00D664C3" w:rsidP="00311817">
      <w:pPr>
        <w:pStyle w:val="Bezproreda"/>
        <w:numPr>
          <w:ilvl w:val="0"/>
          <w:numId w:val="1"/>
        </w:numPr>
        <w:ind w:left="567" w:hanging="567"/>
        <w:jc w:val="both"/>
        <w:rPr>
          <w:rFonts w:cs="Times New Roman"/>
          <w:sz w:val="18"/>
          <w:szCs w:val="18"/>
        </w:rPr>
      </w:pPr>
      <w:r w:rsidRPr="00C26AD2">
        <w:rPr>
          <w:rFonts w:cs="Times New Roman"/>
          <w:noProof/>
          <w:sz w:val="18"/>
          <w:szCs w:val="18"/>
        </w:rPr>
        <w:t xml:space="preserve">Ciocci, L.C. </w:t>
      </w:r>
      <w:r w:rsidRPr="00C26AD2">
        <w:rPr>
          <w:rStyle w:val="Naglaeno"/>
          <w:rFonts w:cs="Times New Roman"/>
          <w:b w:val="0"/>
          <w:noProof/>
          <w:sz w:val="18"/>
          <w:szCs w:val="18"/>
        </w:rPr>
        <w:t>Keeping water in the U.S. mix.</w:t>
      </w:r>
      <w:r w:rsidRPr="00C26AD2">
        <w:rPr>
          <w:rStyle w:val="Naglaeno"/>
          <w:rFonts w:cs="Times New Roman"/>
          <w:noProof/>
          <w:sz w:val="18"/>
          <w:szCs w:val="18"/>
        </w:rPr>
        <w:t xml:space="preserve"> </w:t>
      </w:r>
      <w:r w:rsidRPr="00C26AD2">
        <w:rPr>
          <w:rStyle w:val="Naglaeno"/>
          <w:rFonts w:cs="Times New Roman"/>
          <w:b w:val="0"/>
          <w:noProof/>
          <w:sz w:val="18"/>
          <w:szCs w:val="18"/>
        </w:rPr>
        <w:t xml:space="preserve">// </w:t>
      </w:r>
      <w:hyperlink r:id="rId18" w:history="1">
        <w:r w:rsidRPr="00C26AD2">
          <w:rPr>
            <w:rFonts w:cs="Times New Roman"/>
            <w:noProof/>
            <w:sz w:val="18"/>
            <w:szCs w:val="18"/>
          </w:rPr>
          <w:t>Power and Energy Magazine.</w:t>
        </w:r>
      </w:hyperlink>
      <w:r w:rsidRPr="00C26AD2">
        <w:rPr>
          <w:rFonts w:cs="Times New Roman"/>
          <w:noProof/>
          <w:sz w:val="18"/>
          <w:szCs w:val="18"/>
        </w:rPr>
        <w:t xml:space="preserve"> 6, </w:t>
      </w:r>
      <w:hyperlink r:id="rId19" w:history="1">
        <w:r w:rsidRPr="00C26AD2">
          <w:rPr>
            <w:rFonts w:cs="Times New Roman"/>
            <w:noProof/>
            <w:sz w:val="18"/>
            <w:szCs w:val="18"/>
          </w:rPr>
          <w:t xml:space="preserve"> 4</w:t>
        </w:r>
      </w:hyperlink>
      <w:r w:rsidRPr="00C26AD2">
        <w:rPr>
          <w:rFonts w:cs="Times New Roman"/>
          <w:noProof/>
          <w:sz w:val="18"/>
          <w:szCs w:val="18"/>
        </w:rPr>
        <w:t>(2008), pp. 36-39.</w:t>
      </w:r>
    </w:p>
    <w:p w:rsidR="00D664C3" w:rsidRPr="00C26AD2" w:rsidRDefault="00D664C3" w:rsidP="00311817">
      <w:pPr>
        <w:pStyle w:val="Bezproreda"/>
        <w:numPr>
          <w:ilvl w:val="0"/>
          <w:numId w:val="1"/>
        </w:numPr>
        <w:ind w:left="567" w:hanging="567"/>
        <w:jc w:val="both"/>
        <w:rPr>
          <w:rFonts w:cs="Times New Roman"/>
          <w:sz w:val="18"/>
          <w:szCs w:val="18"/>
          <w:lang w:val="hr-HR"/>
        </w:rPr>
      </w:pPr>
      <w:r w:rsidRPr="00C26AD2">
        <w:rPr>
          <w:rFonts w:cs="Times New Roman"/>
          <w:sz w:val="18"/>
          <w:szCs w:val="18"/>
        </w:rPr>
        <w:t xml:space="preserve">New Technology Hydropower. National Hydropower Association. 2008. URL: </w:t>
      </w:r>
      <w:hyperlink r:id="rId20" w:history="1">
        <w:r w:rsidRPr="00C26AD2">
          <w:rPr>
            <w:rStyle w:val="Hiperveza"/>
            <w:rFonts w:cs="Times New Roman"/>
            <w:color w:val="auto"/>
            <w:sz w:val="18"/>
            <w:szCs w:val="18"/>
            <w:u w:val="none"/>
          </w:rPr>
          <w:t>http://www.hydro.org</w:t>
        </w:r>
      </w:hyperlink>
      <w:r w:rsidRPr="00C26AD2">
        <w:rPr>
          <w:rFonts w:cs="Times New Roman"/>
          <w:sz w:val="18"/>
          <w:szCs w:val="18"/>
          <w:lang w:val="hr-HR"/>
        </w:rPr>
        <w:t>/. (10. 06. 2011.).</w:t>
      </w:r>
    </w:p>
    <w:p w:rsidR="00D664C3" w:rsidRPr="00C26AD2" w:rsidRDefault="00D664C3" w:rsidP="00311817">
      <w:pPr>
        <w:pStyle w:val="Bezproreda"/>
        <w:numPr>
          <w:ilvl w:val="0"/>
          <w:numId w:val="1"/>
        </w:numPr>
        <w:ind w:left="567" w:hanging="567"/>
        <w:jc w:val="both"/>
        <w:rPr>
          <w:rFonts w:cs="Times New Roman"/>
          <w:sz w:val="18"/>
          <w:szCs w:val="18"/>
        </w:rPr>
      </w:pPr>
      <w:r w:rsidRPr="00C26AD2">
        <w:rPr>
          <w:rFonts w:cs="Times New Roman"/>
          <w:sz w:val="18"/>
          <w:szCs w:val="18"/>
        </w:rPr>
        <w:t xml:space="preserve">Aschenbrenner, F. </w:t>
      </w:r>
      <w:r w:rsidRPr="00C26AD2">
        <w:rPr>
          <w:rFonts w:cs="Times New Roman"/>
          <w:iCs/>
          <w:sz w:val="18"/>
          <w:szCs w:val="18"/>
        </w:rPr>
        <w:t>Innovation on Traditional Waterwheels for Renewable Energy. //</w:t>
      </w:r>
      <w:r w:rsidRPr="00C26AD2">
        <w:rPr>
          <w:rFonts w:cs="Times New Roman"/>
          <w:b/>
          <w:bCs/>
          <w:sz w:val="18"/>
          <w:szCs w:val="18"/>
        </w:rPr>
        <w:t xml:space="preserve"> </w:t>
      </w:r>
      <w:r w:rsidRPr="00C26AD2">
        <w:rPr>
          <w:rFonts w:cs="Times New Roman"/>
          <w:sz w:val="18"/>
          <w:szCs w:val="18"/>
        </w:rPr>
        <w:t>Power Electronics and Motion Control Conference. Portoroz, Slovenia, 2006, pp. 1625-1630.</w:t>
      </w:r>
    </w:p>
    <w:p w:rsidR="00D664C3" w:rsidRPr="00C26AD2" w:rsidRDefault="00D664C3" w:rsidP="00311817">
      <w:pPr>
        <w:pStyle w:val="Bezproreda"/>
        <w:numPr>
          <w:ilvl w:val="0"/>
          <w:numId w:val="1"/>
        </w:numPr>
        <w:ind w:left="567" w:hanging="567"/>
        <w:jc w:val="both"/>
        <w:rPr>
          <w:rFonts w:cs="Times New Roman"/>
          <w:sz w:val="18"/>
          <w:szCs w:val="18"/>
        </w:rPr>
      </w:pPr>
      <w:r w:rsidRPr="00C26AD2">
        <w:rPr>
          <w:rFonts w:cs="Times New Roman"/>
          <w:sz w:val="18"/>
          <w:szCs w:val="18"/>
        </w:rPr>
        <w:t xml:space="preserve">Mohibullah, M.; Radzi, A.M.; Hakim, M.I.A. </w:t>
      </w:r>
      <w:r w:rsidRPr="00C26AD2">
        <w:rPr>
          <w:rFonts w:cs="Times New Roman"/>
          <w:iCs/>
          <w:sz w:val="18"/>
          <w:szCs w:val="18"/>
        </w:rPr>
        <w:t>Basic design aspects of micro hydro power plant and its potential development in Malaysia</w:t>
      </w:r>
      <w:r w:rsidRPr="00C26AD2">
        <w:rPr>
          <w:rFonts w:cs="Times New Roman"/>
          <w:b/>
          <w:bCs/>
          <w:sz w:val="18"/>
          <w:szCs w:val="18"/>
        </w:rPr>
        <w:t xml:space="preserve">. </w:t>
      </w:r>
      <w:r w:rsidRPr="00C26AD2">
        <w:rPr>
          <w:rFonts w:cs="Times New Roman"/>
          <w:bCs/>
          <w:sz w:val="18"/>
          <w:szCs w:val="18"/>
        </w:rPr>
        <w:t>//</w:t>
      </w:r>
      <w:r w:rsidRPr="00C26AD2">
        <w:rPr>
          <w:rFonts w:cs="Times New Roman"/>
          <w:sz w:val="18"/>
          <w:szCs w:val="18"/>
        </w:rPr>
        <w:t> Power and Energy Conference. Kuala Lumpur, Malaysia, 2004, pp. 220-223.</w:t>
      </w:r>
    </w:p>
    <w:p w:rsidR="00D664C3" w:rsidRPr="00C26AD2" w:rsidRDefault="00D664C3" w:rsidP="00311817">
      <w:pPr>
        <w:pStyle w:val="Bezproreda"/>
        <w:numPr>
          <w:ilvl w:val="0"/>
          <w:numId w:val="1"/>
        </w:numPr>
        <w:ind w:left="567" w:hanging="567"/>
        <w:jc w:val="both"/>
        <w:rPr>
          <w:rFonts w:cs="Times New Roman"/>
          <w:sz w:val="18"/>
          <w:szCs w:val="18"/>
        </w:rPr>
      </w:pPr>
      <w:r w:rsidRPr="00C26AD2">
        <w:rPr>
          <w:rFonts w:cs="Times New Roman"/>
          <w:sz w:val="18"/>
          <w:szCs w:val="18"/>
        </w:rPr>
        <w:t>Khan, M.J.; Iqbal, M.T.; Quaicoe, J.E.</w:t>
      </w:r>
      <w:r w:rsidRPr="00C26AD2">
        <w:rPr>
          <w:rFonts w:cs="Times New Roman"/>
          <w:b/>
          <w:bCs/>
          <w:sz w:val="18"/>
          <w:szCs w:val="18"/>
        </w:rPr>
        <w:t xml:space="preserve"> </w:t>
      </w:r>
      <w:r w:rsidRPr="00C26AD2">
        <w:rPr>
          <w:rFonts w:cs="Times New Roman"/>
          <w:iCs/>
          <w:sz w:val="18"/>
          <w:szCs w:val="18"/>
        </w:rPr>
        <w:t xml:space="preserve">Design Considerations of a Straight Bladed Darrieus Rotor for River Current Turbines. // </w:t>
      </w:r>
      <w:r w:rsidRPr="00C26AD2">
        <w:rPr>
          <w:rFonts w:cs="Times New Roman"/>
          <w:sz w:val="18"/>
          <w:szCs w:val="18"/>
        </w:rPr>
        <w:t xml:space="preserve">Industrial Electronics, IEEE ISIE 2006. Montreal, Quebec, Canada, 2006, pp. 1750-1755. </w:t>
      </w:r>
    </w:p>
    <w:p w:rsidR="00D664C3" w:rsidRPr="00C26AD2" w:rsidRDefault="00D664C3" w:rsidP="00311817">
      <w:pPr>
        <w:pStyle w:val="Bezproreda"/>
        <w:numPr>
          <w:ilvl w:val="0"/>
          <w:numId w:val="1"/>
        </w:numPr>
        <w:ind w:left="567" w:hanging="567"/>
        <w:jc w:val="both"/>
        <w:rPr>
          <w:rFonts w:cs="Times New Roman"/>
          <w:sz w:val="18"/>
          <w:szCs w:val="18"/>
        </w:rPr>
      </w:pPr>
      <w:r w:rsidRPr="00C26AD2">
        <w:rPr>
          <w:rFonts w:eastAsiaTheme="minorHAnsi" w:cs="Times New Roman"/>
          <w:w w:val="100"/>
          <w:sz w:val="18"/>
          <w:szCs w:val="18"/>
        </w:rPr>
        <w:t>Paraschivoiu, I. Wind Turbine Design: with Emphasis on Darrieus Concept.  Canada: Polytechnic International Press, 2002.</w:t>
      </w:r>
    </w:p>
    <w:p w:rsidR="00D664C3" w:rsidRPr="00C26AD2" w:rsidRDefault="00D664C3" w:rsidP="00311817">
      <w:pPr>
        <w:pStyle w:val="Bezproreda"/>
        <w:numPr>
          <w:ilvl w:val="0"/>
          <w:numId w:val="1"/>
        </w:numPr>
        <w:ind w:left="567" w:hanging="567"/>
        <w:jc w:val="both"/>
        <w:rPr>
          <w:rFonts w:cs="Times New Roman"/>
          <w:sz w:val="18"/>
          <w:szCs w:val="18"/>
        </w:rPr>
      </w:pPr>
      <w:r w:rsidRPr="00C26AD2">
        <w:rPr>
          <w:rFonts w:eastAsiaTheme="minorHAnsi" w:cs="Times New Roman"/>
          <w:w w:val="100"/>
          <w:sz w:val="18"/>
          <w:szCs w:val="18"/>
        </w:rPr>
        <w:t>Darrieus wind turbine analysis</w:t>
      </w:r>
      <w:r w:rsidRPr="00C26AD2">
        <w:rPr>
          <w:rFonts w:eastAsiaTheme="minorHAnsi" w:cs="Times New Roman"/>
          <w:w w:val="100"/>
          <w:sz w:val="18"/>
          <w:szCs w:val="18"/>
          <w:lang w:val="hr-HR"/>
        </w:rPr>
        <w:t>. URL: http://windturbine-analysis.com/index.htm/.</w:t>
      </w:r>
      <w:r w:rsidRPr="00C26AD2">
        <w:rPr>
          <w:rFonts w:cs="Times New Roman"/>
          <w:sz w:val="18"/>
          <w:szCs w:val="18"/>
        </w:rPr>
        <w:t xml:space="preserve"> (</w:t>
      </w:r>
      <w:hyperlink r:id="rId21" w:history="1">
        <w:r w:rsidRPr="00C26AD2">
          <w:rPr>
            <w:rStyle w:val="Hiperveza"/>
            <w:rFonts w:eastAsiaTheme="minorHAnsi" w:cs="Times New Roman"/>
            <w:color w:val="auto"/>
            <w:w w:val="100"/>
            <w:sz w:val="18"/>
            <w:szCs w:val="18"/>
            <w:u w:val="none"/>
            <w:lang w:val="hr-HR"/>
          </w:rPr>
          <w:t>1</w:t>
        </w:r>
      </w:hyperlink>
      <w:r w:rsidRPr="00C26AD2">
        <w:rPr>
          <w:rFonts w:cs="Times New Roman"/>
          <w:sz w:val="18"/>
          <w:szCs w:val="18"/>
        </w:rPr>
        <w:t>0</w:t>
      </w:r>
      <w:r w:rsidRPr="00C26AD2">
        <w:rPr>
          <w:rFonts w:eastAsiaTheme="minorHAnsi" w:cs="Times New Roman"/>
          <w:w w:val="100"/>
          <w:sz w:val="18"/>
          <w:szCs w:val="18"/>
          <w:lang w:val="hr-HR"/>
        </w:rPr>
        <w:t>. 06. 2011.).</w:t>
      </w:r>
    </w:p>
    <w:p w:rsidR="00D664C3" w:rsidRPr="00C26AD2" w:rsidRDefault="00D664C3" w:rsidP="00311817">
      <w:pPr>
        <w:pStyle w:val="Bezproreda"/>
        <w:numPr>
          <w:ilvl w:val="0"/>
          <w:numId w:val="1"/>
        </w:numPr>
        <w:ind w:left="567" w:hanging="567"/>
        <w:jc w:val="both"/>
        <w:rPr>
          <w:rFonts w:cs="Times New Roman"/>
          <w:sz w:val="18"/>
          <w:szCs w:val="18"/>
        </w:rPr>
      </w:pPr>
      <w:r w:rsidRPr="00C26AD2">
        <w:rPr>
          <w:rFonts w:eastAsiaTheme="minorHAnsi" w:cs="Times New Roman"/>
          <w:w w:val="100"/>
          <w:sz w:val="18"/>
          <w:szCs w:val="18"/>
          <w:lang w:val="hr-HR"/>
        </w:rPr>
        <w:t>Kiho, S.; Suzuki, K.; Shiono, M. Study on the power generation from tidal currents by darrieus turbine. // Proc. International Offshore</w:t>
      </w:r>
      <w:r w:rsidRPr="00C26AD2">
        <w:rPr>
          <w:rFonts w:cs="Times New Roman"/>
          <w:sz w:val="18"/>
          <w:szCs w:val="18"/>
        </w:rPr>
        <w:t xml:space="preserve"> </w:t>
      </w:r>
      <w:r w:rsidRPr="00C26AD2">
        <w:rPr>
          <w:rFonts w:eastAsiaTheme="minorHAnsi" w:cs="Times New Roman"/>
          <w:w w:val="100"/>
          <w:sz w:val="18"/>
          <w:szCs w:val="18"/>
          <w:lang w:val="hr-HR"/>
        </w:rPr>
        <w:t>and Polar Engineering Conference. Vol. 1, 1996, pp. 97-102.</w:t>
      </w:r>
    </w:p>
    <w:p w:rsidR="00D664C3" w:rsidRPr="00C26AD2" w:rsidRDefault="00D664C3" w:rsidP="00311817">
      <w:pPr>
        <w:pStyle w:val="Bezproreda"/>
        <w:numPr>
          <w:ilvl w:val="0"/>
          <w:numId w:val="1"/>
        </w:numPr>
        <w:ind w:left="567" w:hanging="567"/>
        <w:jc w:val="both"/>
        <w:rPr>
          <w:rFonts w:cs="Times New Roman"/>
          <w:sz w:val="18"/>
          <w:szCs w:val="18"/>
        </w:rPr>
      </w:pPr>
      <w:r w:rsidRPr="00C26AD2">
        <w:rPr>
          <w:rFonts w:eastAsiaTheme="minorHAnsi" w:cs="Times New Roman"/>
          <w:w w:val="100"/>
          <w:sz w:val="18"/>
          <w:szCs w:val="18"/>
          <w:lang w:val="hr-HR"/>
        </w:rPr>
        <w:t xml:space="preserve">Kirke, B. Developments in ducted water current turbines. // Tidal paper 16-08-03, 1. URL: </w:t>
      </w:r>
      <w:hyperlink r:id="rId22" w:history="1">
        <w:r w:rsidRPr="00C26AD2">
          <w:rPr>
            <w:rStyle w:val="Hiperveza"/>
            <w:rFonts w:cs="Times New Roman"/>
            <w:color w:val="auto"/>
            <w:sz w:val="18"/>
            <w:szCs w:val="18"/>
            <w:u w:val="none"/>
          </w:rPr>
          <w:t>http://www.cyberiad.n5et/tide.htm/. (10</w:t>
        </w:r>
      </w:hyperlink>
      <w:r w:rsidRPr="00C26AD2">
        <w:rPr>
          <w:rFonts w:cs="Times New Roman"/>
          <w:sz w:val="18"/>
          <w:szCs w:val="18"/>
        </w:rPr>
        <w:t>.</w:t>
      </w:r>
      <w:r w:rsidRPr="00C26AD2">
        <w:rPr>
          <w:rFonts w:eastAsiaTheme="minorHAnsi" w:cs="Times New Roman"/>
          <w:w w:val="100"/>
          <w:sz w:val="18"/>
          <w:szCs w:val="18"/>
          <w:lang w:val="hr-HR"/>
        </w:rPr>
        <w:t xml:space="preserve"> 06. 2011.).</w:t>
      </w:r>
    </w:p>
    <w:p w:rsidR="00D664C3" w:rsidRPr="00C26AD2" w:rsidRDefault="00D664C3" w:rsidP="00311817">
      <w:pPr>
        <w:pStyle w:val="Bezproreda"/>
        <w:numPr>
          <w:ilvl w:val="0"/>
          <w:numId w:val="1"/>
        </w:numPr>
        <w:ind w:left="567" w:hanging="567"/>
        <w:jc w:val="both"/>
        <w:rPr>
          <w:rFonts w:cs="Times New Roman"/>
          <w:sz w:val="18"/>
          <w:szCs w:val="18"/>
        </w:rPr>
      </w:pPr>
      <w:r w:rsidRPr="00C26AD2">
        <w:rPr>
          <w:rFonts w:cs="Times New Roman"/>
          <w:color w:val="000000"/>
          <w:sz w:val="18"/>
          <w:szCs w:val="18"/>
        </w:rPr>
        <w:lastRenderedPageBreak/>
        <w:t xml:space="preserve">Crnković, D.; Šljivac, D.; Stojkov, M. </w:t>
      </w:r>
      <w:r w:rsidRPr="00C26AD2">
        <w:rPr>
          <w:rFonts w:cs="Times New Roman"/>
          <w:iCs/>
          <w:color w:val="000000"/>
          <w:sz w:val="18"/>
          <w:szCs w:val="18"/>
        </w:rPr>
        <w:t>Influence of wind power plants on power system operation – Part one: Wind power plant operation and network connection criteria</w:t>
      </w:r>
      <w:r w:rsidRPr="00C26AD2">
        <w:rPr>
          <w:rFonts w:cs="Times New Roman"/>
          <w:color w:val="000000"/>
          <w:sz w:val="18"/>
          <w:szCs w:val="18"/>
        </w:rPr>
        <w:t>. Tehnički vjesnik, 17, 1(2010), pp. 101-108.</w:t>
      </w:r>
    </w:p>
    <w:p w:rsidR="00D664C3" w:rsidRPr="00C26AD2" w:rsidRDefault="00D664C3" w:rsidP="00311817">
      <w:pPr>
        <w:pStyle w:val="Bezproreda"/>
        <w:numPr>
          <w:ilvl w:val="0"/>
          <w:numId w:val="1"/>
        </w:numPr>
        <w:ind w:left="567" w:hanging="567"/>
        <w:jc w:val="both"/>
        <w:rPr>
          <w:rFonts w:cs="Times New Roman"/>
          <w:sz w:val="18"/>
          <w:szCs w:val="18"/>
        </w:rPr>
      </w:pPr>
      <w:r w:rsidRPr="00C26AD2">
        <w:rPr>
          <w:rFonts w:cs="Times New Roman"/>
          <w:sz w:val="18"/>
          <w:szCs w:val="18"/>
          <w:lang w:val="hr-HR"/>
        </w:rPr>
        <w:t xml:space="preserve">Trenaman, N.; Marsden, R. </w:t>
      </w:r>
      <w:r w:rsidRPr="00C26AD2">
        <w:rPr>
          <w:rFonts w:cs="Times New Roman"/>
          <w:iCs/>
          <w:sz w:val="18"/>
          <w:szCs w:val="18"/>
        </w:rPr>
        <w:t>Horizontal acoustic Doppler current profile instrument development and applications</w:t>
      </w:r>
      <w:r w:rsidRPr="00C26AD2">
        <w:rPr>
          <w:rFonts w:cs="Times New Roman"/>
          <w:iCs/>
          <w:sz w:val="18"/>
          <w:szCs w:val="18"/>
          <w:lang w:val="hr-HR"/>
        </w:rPr>
        <w:t xml:space="preserve">. // </w:t>
      </w:r>
      <w:r w:rsidRPr="00C26AD2">
        <w:rPr>
          <w:rFonts w:cs="Times New Roman"/>
          <w:sz w:val="18"/>
          <w:szCs w:val="18"/>
        </w:rPr>
        <w:t>Proceedings of the IEEE/OES Seventh Working Conference on</w:t>
      </w:r>
      <w:r w:rsidRPr="00C26AD2">
        <w:rPr>
          <w:rFonts w:cs="Times New Roman"/>
          <w:b/>
          <w:bCs/>
          <w:sz w:val="18"/>
          <w:szCs w:val="18"/>
          <w:lang w:val="hr-HR"/>
        </w:rPr>
        <w:t xml:space="preserve"> </w:t>
      </w:r>
      <w:r w:rsidRPr="00C26AD2">
        <w:rPr>
          <w:rFonts w:cs="Times New Roman"/>
          <w:sz w:val="18"/>
          <w:szCs w:val="18"/>
        </w:rPr>
        <w:t>Current Measurement Technology, 2003, pp. 7-11.</w:t>
      </w:r>
    </w:p>
    <w:p w:rsidR="00D664C3" w:rsidRPr="00C26AD2" w:rsidRDefault="00D664C3" w:rsidP="00311817">
      <w:pPr>
        <w:pStyle w:val="Bezproreda"/>
        <w:numPr>
          <w:ilvl w:val="0"/>
          <w:numId w:val="1"/>
        </w:numPr>
        <w:ind w:left="567" w:hanging="567"/>
        <w:jc w:val="both"/>
        <w:rPr>
          <w:rFonts w:cs="Times New Roman"/>
          <w:sz w:val="18"/>
          <w:szCs w:val="18"/>
        </w:rPr>
      </w:pPr>
      <w:r w:rsidRPr="00C26AD2">
        <w:rPr>
          <w:rFonts w:cs="Times New Roman"/>
          <w:noProof/>
          <w:sz w:val="18"/>
          <w:szCs w:val="18"/>
          <w:lang w:val="hr-HR"/>
        </w:rPr>
        <w:t>Terek, B. Mjerenje protoka otvorenih vodotoka uporabom ADCP-a. // Hrvatska vodoprivreda. 12, 125-126(2003), str. 10-14.</w:t>
      </w:r>
    </w:p>
    <w:p w:rsidR="00D664C3" w:rsidRPr="00C26AD2" w:rsidRDefault="00D664C3" w:rsidP="00311817">
      <w:pPr>
        <w:pStyle w:val="Bezproreda"/>
        <w:numPr>
          <w:ilvl w:val="0"/>
          <w:numId w:val="1"/>
        </w:numPr>
        <w:ind w:left="567" w:hanging="567"/>
        <w:jc w:val="both"/>
        <w:rPr>
          <w:rFonts w:cs="Times New Roman"/>
          <w:sz w:val="18"/>
          <w:szCs w:val="18"/>
        </w:rPr>
      </w:pPr>
      <w:r w:rsidRPr="00C26AD2">
        <w:rPr>
          <w:rFonts w:cs="Times New Roman"/>
          <w:sz w:val="18"/>
          <w:szCs w:val="18"/>
        </w:rPr>
        <w:t xml:space="preserve">Halusek, V.; Šljivac, D.; Jozsa, L. </w:t>
      </w:r>
      <w:r w:rsidRPr="00C26AD2">
        <w:rPr>
          <w:rFonts w:cs="Times New Roman"/>
          <w:sz w:val="18"/>
          <w:szCs w:val="18"/>
          <w:lang w:val="en-GB"/>
        </w:rPr>
        <w:t>Determining the Hydrokinetic Potentials of the Transversal Section of the Watercourse Via the ADCP Method and Dimensioning of Hydrokinetic Power Plant</w:t>
      </w:r>
      <w:r w:rsidRPr="00C26AD2">
        <w:rPr>
          <w:rFonts w:cs="Times New Roman"/>
          <w:sz w:val="18"/>
          <w:szCs w:val="18"/>
        </w:rPr>
        <w:t xml:space="preserve">. // Strojarstvo, </w:t>
      </w:r>
      <w:r w:rsidRPr="00C26AD2">
        <w:rPr>
          <w:rFonts w:cs="Times New Roman"/>
          <w:bCs/>
          <w:sz w:val="18"/>
          <w:szCs w:val="18"/>
        </w:rPr>
        <w:t>52,</w:t>
      </w:r>
      <w:r w:rsidRPr="00C26AD2">
        <w:rPr>
          <w:rFonts w:cs="Times New Roman"/>
          <w:sz w:val="18"/>
          <w:szCs w:val="18"/>
        </w:rPr>
        <w:t xml:space="preserve"> 6(2010), pp. 673</w:t>
      </w:r>
      <w:r w:rsidRPr="00C26AD2">
        <w:rPr>
          <w:rFonts w:cs="Times New Roman"/>
          <w:bCs/>
          <w:sz w:val="18"/>
          <w:szCs w:val="18"/>
        </w:rPr>
        <w:t>-</w:t>
      </w:r>
      <w:r w:rsidRPr="00C26AD2">
        <w:rPr>
          <w:rFonts w:cs="Times New Roman"/>
          <w:sz w:val="18"/>
          <w:szCs w:val="18"/>
        </w:rPr>
        <w:t>680.</w:t>
      </w:r>
    </w:p>
    <w:p w:rsidR="00D664C3" w:rsidRPr="00C26AD2" w:rsidRDefault="00D664C3" w:rsidP="00311817">
      <w:pPr>
        <w:pStyle w:val="Bezproreda"/>
        <w:numPr>
          <w:ilvl w:val="0"/>
          <w:numId w:val="1"/>
        </w:numPr>
        <w:ind w:left="567" w:hanging="567"/>
        <w:jc w:val="both"/>
        <w:rPr>
          <w:rFonts w:cs="Times New Roman"/>
          <w:sz w:val="18"/>
          <w:szCs w:val="18"/>
        </w:rPr>
      </w:pPr>
      <w:r w:rsidRPr="00C26AD2">
        <w:rPr>
          <w:rFonts w:cs="Times New Roman"/>
          <w:color w:val="000000"/>
          <w:sz w:val="18"/>
          <w:szCs w:val="18"/>
        </w:rPr>
        <w:t xml:space="preserve">URL: </w:t>
      </w:r>
      <w:r w:rsidR="00C07B56">
        <w:rPr>
          <w:rFonts w:cs="Times New Roman"/>
          <w:color w:val="211D1E"/>
          <w:sz w:val="18"/>
          <w:szCs w:val="18"/>
        </w:rPr>
        <w:t>http://www.dhmz.hr/, (31. 08</w:t>
      </w:r>
      <w:r w:rsidRPr="00C26AD2">
        <w:rPr>
          <w:rFonts w:cs="Times New Roman"/>
          <w:color w:val="211D1E"/>
          <w:sz w:val="18"/>
          <w:szCs w:val="18"/>
        </w:rPr>
        <w:t xml:space="preserve">. 2011.). </w:t>
      </w:r>
    </w:p>
    <w:p w:rsidR="00D664C3" w:rsidRPr="00C26AD2" w:rsidRDefault="00C07B56" w:rsidP="00311817">
      <w:pPr>
        <w:pStyle w:val="Bezproreda"/>
        <w:numPr>
          <w:ilvl w:val="0"/>
          <w:numId w:val="1"/>
        </w:numPr>
        <w:ind w:left="567" w:hanging="567"/>
        <w:jc w:val="both"/>
        <w:rPr>
          <w:rFonts w:cs="Times New Roman"/>
          <w:sz w:val="18"/>
          <w:szCs w:val="18"/>
        </w:rPr>
      </w:pPr>
      <w:r>
        <w:rPr>
          <w:rFonts w:cs="Times New Roman"/>
          <w:color w:val="211D1E"/>
          <w:sz w:val="18"/>
          <w:szCs w:val="18"/>
        </w:rPr>
        <w:t>URL: http://www.bistra.hr/, (31. 08</w:t>
      </w:r>
      <w:r w:rsidR="00D664C3" w:rsidRPr="00C26AD2">
        <w:rPr>
          <w:rFonts w:cs="Times New Roman"/>
          <w:color w:val="211D1E"/>
          <w:sz w:val="18"/>
          <w:szCs w:val="18"/>
        </w:rPr>
        <w:t>. 2011.).</w:t>
      </w:r>
    </w:p>
    <w:p w:rsidR="00D664C3" w:rsidRPr="00C26AD2" w:rsidRDefault="00D664C3" w:rsidP="00311817">
      <w:pPr>
        <w:pStyle w:val="Bezproreda"/>
        <w:numPr>
          <w:ilvl w:val="0"/>
          <w:numId w:val="1"/>
        </w:numPr>
        <w:ind w:left="567" w:hanging="567"/>
        <w:jc w:val="both"/>
        <w:rPr>
          <w:rFonts w:cs="Times New Roman"/>
          <w:sz w:val="18"/>
          <w:szCs w:val="18"/>
        </w:rPr>
      </w:pPr>
      <w:r w:rsidRPr="00C26AD2">
        <w:rPr>
          <w:rFonts w:cs="Times New Roman"/>
          <w:noProof/>
          <w:sz w:val="18"/>
          <w:szCs w:val="18"/>
          <w:lang w:val="hr-HR"/>
        </w:rPr>
        <w:t>Halliday, D.; Resnick, R.; Walker, J. Fundamentals of Physics. 7th ed. John Wiley &amp; Sons, Inc. USA, 2005.</w:t>
      </w:r>
    </w:p>
    <w:p w:rsidR="00D664C3" w:rsidRPr="0014655C" w:rsidRDefault="00FD119F" w:rsidP="00FD119F">
      <w:pPr>
        <w:pStyle w:val="Bezproreda"/>
        <w:numPr>
          <w:ilvl w:val="0"/>
          <w:numId w:val="1"/>
        </w:numPr>
        <w:ind w:left="567" w:hanging="567"/>
        <w:jc w:val="both"/>
        <w:rPr>
          <w:rFonts w:cs="Times New Roman"/>
          <w:sz w:val="18"/>
          <w:szCs w:val="18"/>
        </w:rPr>
      </w:pPr>
      <w:r w:rsidRPr="0014655C">
        <w:rPr>
          <w:rFonts w:cs="Times New Roman"/>
          <w:sz w:val="18"/>
          <w:szCs w:val="18"/>
        </w:rPr>
        <w:t>Mikulandra, N.; Stojkov, M. New Chal</w:t>
      </w:r>
      <w:r w:rsidR="0014655C" w:rsidRPr="0014655C">
        <w:rPr>
          <w:rFonts w:cs="Times New Roman"/>
          <w:sz w:val="18"/>
          <w:szCs w:val="18"/>
        </w:rPr>
        <w:t>le</w:t>
      </w:r>
      <w:r w:rsidRPr="0014655C">
        <w:rPr>
          <w:rFonts w:cs="Times New Roman"/>
          <w:sz w:val="18"/>
          <w:szCs w:val="18"/>
        </w:rPr>
        <w:t>nges for Protection System. // Proceedings of the 4th IASME/WSEAS International Conference on ENERGY &amp; Enviro</w:t>
      </w:r>
      <w:r w:rsidR="00FB70D6" w:rsidRPr="0014655C">
        <w:rPr>
          <w:rFonts w:cs="Times New Roman"/>
          <w:sz w:val="18"/>
          <w:szCs w:val="18"/>
        </w:rPr>
        <w:t>n</w:t>
      </w:r>
      <w:r w:rsidRPr="0014655C">
        <w:rPr>
          <w:rFonts w:cs="Times New Roman"/>
          <w:sz w:val="18"/>
          <w:szCs w:val="18"/>
        </w:rPr>
        <w:t>ment 2009, 21-27 February 2009., Cambridge, UK</w:t>
      </w:r>
    </w:p>
    <w:p w:rsidR="00FE3346" w:rsidRPr="004C1176" w:rsidRDefault="00FE3346" w:rsidP="00311817">
      <w:pPr>
        <w:pStyle w:val="Bezproreda"/>
        <w:jc w:val="both"/>
        <w:rPr>
          <w:rFonts w:cs="Times New Roman"/>
          <w:sz w:val="20"/>
          <w:szCs w:val="20"/>
          <w:lang w:val="hr-HR"/>
        </w:rPr>
      </w:pPr>
    </w:p>
    <w:p w:rsidR="00D664C3" w:rsidRPr="00FE3346" w:rsidRDefault="00D664C3" w:rsidP="00311817">
      <w:pPr>
        <w:pStyle w:val="Bezproreda"/>
        <w:jc w:val="both"/>
        <w:rPr>
          <w:rFonts w:cs="Times New Roman"/>
          <w:b/>
          <w:sz w:val="20"/>
          <w:szCs w:val="20"/>
          <w:lang w:val="hr-HR"/>
        </w:rPr>
      </w:pPr>
      <w:r w:rsidRPr="00FE3346">
        <w:rPr>
          <w:rFonts w:cs="Times New Roman"/>
          <w:b/>
          <w:sz w:val="20"/>
          <w:szCs w:val="20"/>
          <w:lang w:val="hr-HR"/>
        </w:rPr>
        <w:t>Authors' addresses</w:t>
      </w:r>
    </w:p>
    <w:p w:rsidR="00D664C3" w:rsidRPr="004C1176" w:rsidRDefault="00D664C3" w:rsidP="00311817">
      <w:pPr>
        <w:pStyle w:val="Bezproreda"/>
        <w:jc w:val="both"/>
        <w:rPr>
          <w:rFonts w:cs="Times New Roman"/>
          <w:sz w:val="20"/>
          <w:szCs w:val="20"/>
          <w:lang w:val="hr-HR"/>
        </w:rPr>
      </w:pPr>
    </w:p>
    <w:p w:rsidR="00D664C3" w:rsidRPr="00CC6AA2" w:rsidRDefault="00D664C3" w:rsidP="00311817">
      <w:pPr>
        <w:pStyle w:val="Bezproreda"/>
        <w:jc w:val="both"/>
        <w:rPr>
          <w:rFonts w:cs="Times New Roman"/>
          <w:b/>
          <w:i/>
          <w:sz w:val="20"/>
          <w:szCs w:val="20"/>
          <w:lang w:val="hr-HR"/>
        </w:rPr>
      </w:pPr>
      <w:r w:rsidRPr="00CC6AA2">
        <w:rPr>
          <w:rFonts w:cs="Times New Roman"/>
          <w:b/>
          <w:i/>
          <w:sz w:val="20"/>
          <w:szCs w:val="20"/>
          <w:lang w:val="hr-HR"/>
        </w:rPr>
        <w:t>Vlado Halusek</w:t>
      </w:r>
      <w:r w:rsidR="00FE3346" w:rsidRPr="00CC6AA2">
        <w:rPr>
          <w:rFonts w:cs="Times New Roman"/>
          <w:b/>
          <w:i/>
          <w:sz w:val="20"/>
          <w:szCs w:val="20"/>
          <w:lang w:val="hr-HR"/>
        </w:rPr>
        <w:t>, Msc</w:t>
      </w:r>
    </w:p>
    <w:p w:rsidR="00956359" w:rsidRPr="004C1176" w:rsidRDefault="0063028C" w:rsidP="00311817">
      <w:pPr>
        <w:pStyle w:val="Bezproreda"/>
        <w:jc w:val="both"/>
        <w:rPr>
          <w:rFonts w:cs="Times New Roman"/>
          <w:sz w:val="20"/>
          <w:szCs w:val="20"/>
        </w:rPr>
      </w:pPr>
      <w:r w:rsidRPr="004C1176">
        <w:rPr>
          <w:rFonts w:cs="Times New Roman"/>
          <w:sz w:val="20"/>
          <w:szCs w:val="20"/>
        </w:rPr>
        <w:t>Visoka škola za menadžment u turizmu i informatici</w:t>
      </w:r>
      <w:r w:rsidR="00CC6AA2">
        <w:rPr>
          <w:rFonts w:cs="Times New Roman"/>
          <w:sz w:val="20"/>
          <w:szCs w:val="20"/>
        </w:rPr>
        <w:t xml:space="preserve"> u Virovitici</w:t>
      </w:r>
    </w:p>
    <w:p w:rsidR="00F7036E" w:rsidRPr="004C1176" w:rsidRDefault="00956359" w:rsidP="00311817">
      <w:pPr>
        <w:pStyle w:val="Bezproreda"/>
        <w:jc w:val="both"/>
        <w:rPr>
          <w:rFonts w:cs="Times New Roman"/>
          <w:sz w:val="20"/>
          <w:szCs w:val="20"/>
        </w:rPr>
      </w:pPr>
      <w:r w:rsidRPr="004C1176">
        <w:rPr>
          <w:rFonts w:cs="Times New Roman"/>
          <w:sz w:val="20"/>
          <w:szCs w:val="20"/>
        </w:rPr>
        <w:t>(</w:t>
      </w:r>
      <w:r w:rsidR="00F7036E" w:rsidRPr="004C1176">
        <w:rPr>
          <w:rFonts w:cs="Times New Roman"/>
          <w:sz w:val="20"/>
          <w:szCs w:val="20"/>
        </w:rPr>
        <w:t>Virovitica College</w:t>
      </w:r>
      <w:r w:rsidRPr="004C1176">
        <w:rPr>
          <w:rFonts w:cs="Times New Roman"/>
          <w:sz w:val="20"/>
          <w:szCs w:val="20"/>
        </w:rPr>
        <w:t>)</w:t>
      </w:r>
    </w:p>
    <w:p w:rsidR="00D664C3" w:rsidRPr="004C1176" w:rsidRDefault="00D664C3" w:rsidP="00311817">
      <w:pPr>
        <w:pStyle w:val="Bezproreda"/>
        <w:jc w:val="both"/>
        <w:rPr>
          <w:rFonts w:cs="Times New Roman"/>
          <w:sz w:val="20"/>
          <w:szCs w:val="20"/>
          <w:lang w:val="hr-HR"/>
        </w:rPr>
      </w:pPr>
      <w:r w:rsidRPr="004C1176">
        <w:rPr>
          <w:rFonts w:cs="Times New Roman"/>
          <w:sz w:val="20"/>
          <w:szCs w:val="20"/>
          <w:lang w:val="hr-HR"/>
        </w:rPr>
        <w:t>Trg Ljudevita Patačića 3</w:t>
      </w:r>
    </w:p>
    <w:p w:rsidR="00D664C3" w:rsidRPr="004C1176" w:rsidRDefault="00D664C3" w:rsidP="00311817">
      <w:pPr>
        <w:pStyle w:val="Bezproreda"/>
        <w:jc w:val="both"/>
        <w:rPr>
          <w:rFonts w:cs="Times New Roman"/>
          <w:sz w:val="20"/>
          <w:szCs w:val="20"/>
          <w:lang w:val="hr-HR"/>
        </w:rPr>
      </w:pPr>
      <w:r w:rsidRPr="004C1176">
        <w:rPr>
          <w:rFonts w:cs="Times New Roman"/>
          <w:sz w:val="20"/>
          <w:szCs w:val="20"/>
          <w:lang w:val="hr-HR"/>
        </w:rPr>
        <w:t>33000 Virovitica</w:t>
      </w:r>
    </w:p>
    <w:p w:rsidR="00D664C3" w:rsidRPr="004C1176" w:rsidRDefault="00D664C3" w:rsidP="00311817">
      <w:pPr>
        <w:pStyle w:val="Bezproreda"/>
        <w:jc w:val="both"/>
        <w:rPr>
          <w:rFonts w:cs="Times New Roman"/>
          <w:sz w:val="20"/>
          <w:szCs w:val="20"/>
          <w:lang w:val="hr-HR"/>
        </w:rPr>
      </w:pPr>
      <w:r w:rsidRPr="004C1176">
        <w:rPr>
          <w:rFonts w:cs="Times New Roman"/>
          <w:sz w:val="20"/>
          <w:szCs w:val="20"/>
          <w:lang w:val="hr-HR"/>
        </w:rPr>
        <w:t>vlado.halusek@skole.hr</w:t>
      </w:r>
    </w:p>
    <w:p w:rsidR="00D664C3" w:rsidRPr="004C1176" w:rsidRDefault="00D664C3" w:rsidP="00311817">
      <w:pPr>
        <w:pStyle w:val="Bezproreda"/>
        <w:jc w:val="both"/>
        <w:rPr>
          <w:rFonts w:cs="Times New Roman"/>
          <w:sz w:val="20"/>
          <w:szCs w:val="20"/>
          <w:lang w:val="hr-HR"/>
        </w:rPr>
      </w:pPr>
    </w:p>
    <w:p w:rsidR="00D664C3" w:rsidRPr="00CC6AA2" w:rsidRDefault="00D664C3" w:rsidP="00311817">
      <w:pPr>
        <w:pStyle w:val="Bezproreda"/>
        <w:jc w:val="both"/>
        <w:rPr>
          <w:rFonts w:cs="Times New Roman"/>
          <w:b/>
          <w:i/>
          <w:sz w:val="20"/>
          <w:szCs w:val="20"/>
          <w:lang w:val="hr-HR"/>
        </w:rPr>
      </w:pPr>
      <w:r w:rsidRPr="00CC6AA2">
        <w:rPr>
          <w:rFonts w:cs="Times New Roman"/>
          <w:b/>
          <w:i/>
          <w:sz w:val="20"/>
          <w:szCs w:val="20"/>
          <w:lang w:val="hr-HR"/>
        </w:rPr>
        <w:t>Damir Šljivac</w:t>
      </w:r>
      <w:r w:rsidR="00CC6AA2" w:rsidRPr="00CC6AA2">
        <w:rPr>
          <w:rFonts w:cs="Times New Roman"/>
          <w:b/>
          <w:i/>
          <w:sz w:val="20"/>
          <w:szCs w:val="20"/>
          <w:lang w:val="hr-HR"/>
        </w:rPr>
        <w:t>, PhD</w:t>
      </w:r>
    </w:p>
    <w:p w:rsidR="0063028C" w:rsidRPr="004C1176" w:rsidRDefault="0063028C" w:rsidP="00311817">
      <w:pPr>
        <w:pStyle w:val="Bezproreda"/>
        <w:jc w:val="both"/>
        <w:rPr>
          <w:rFonts w:cs="Times New Roman"/>
          <w:color w:val="000000"/>
          <w:sz w:val="20"/>
          <w:szCs w:val="20"/>
        </w:rPr>
      </w:pPr>
      <w:r w:rsidRPr="004C1176">
        <w:rPr>
          <w:rFonts w:cs="Times New Roman"/>
          <w:color w:val="000000"/>
          <w:sz w:val="20"/>
          <w:szCs w:val="20"/>
        </w:rPr>
        <w:t xml:space="preserve">Elektrotehnički fakultet Osijek, Sveučilište Josipa Jurja Strossmayera u Osijeku </w:t>
      </w:r>
    </w:p>
    <w:p w:rsidR="0063028C" w:rsidRPr="004C1176" w:rsidRDefault="0063028C" w:rsidP="00311817">
      <w:pPr>
        <w:pStyle w:val="Bezproreda"/>
        <w:jc w:val="both"/>
        <w:rPr>
          <w:rFonts w:cs="Times New Roman"/>
          <w:sz w:val="20"/>
          <w:szCs w:val="20"/>
          <w:lang w:val="hr-HR"/>
        </w:rPr>
      </w:pPr>
      <w:r w:rsidRPr="004C1176">
        <w:rPr>
          <w:rFonts w:cs="Times New Roman"/>
          <w:color w:val="000000"/>
          <w:sz w:val="20"/>
          <w:szCs w:val="20"/>
        </w:rPr>
        <w:t>(Faculty of Electrical Engineering, Josip Juraj Strossmayer University of Osijek)</w:t>
      </w:r>
    </w:p>
    <w:p w:rsidR="00D664C3" w:rsidRPr="004C1176" w:rsidRDefault="00D664C3" w:rsidP="00311817">
      <w:pPr>
        <w:pStyle w:val="Bezproreda"/>
        <w:jc w:val="both"/>
        <w:rPr>
          <w:rFonts w:cs="Times New Roman"/>
          <w:sz w:val="20"/>
          <w:szCs w:val="20"/>
          <w:lang w:val="hr-HR"/>
        </w:rPr>
      </w:pPr>
      <w:r w:rsidRPr="004C1176">
        <w:rPr>
          <w:rFonts w:cs="Times New Roman"/>
          <w:sz w:val="20"/>
          <w:szCs w:val="20"/>
          <w:lang w:val="hr-HR"/>
        </w:rPr>
        <w:t>Kneza Trpimira 2 b</w:t>
      </w:r>
    </w:p>
    <w:p w:rsidR="00D664C3" w:rsidRPr="004C1176" w:rsidRDefault="00D664C3" w:rsidP="00311817">
      <w:pPr>
        <w:pStyle w:val="Bezproreda"/>
        <w:jc w:val="both"/>
        <w:rPr>
          <w:rFonts w:cs="Times New Roman"/>
          <w:sz w:val="20"/>
          <w:szCs w:val="20"/>
          <w:lang w:val="hr-HR"/>
        </w:rPr>
      </w:pPr>
      <w:r w:rsidRPr="004C1176">
        <w:rPr>
          <w:rFonts w:cs="Times New Roman"/>
          <w:sz w:val="20"/>
          <w:szCs w:val="20"/>
          <w:lang w:val="hr-HR"/>
        </w:rPr>
        <w:t>31000 Osijek</w:t>
      </w:r>
    </w:p>
    <w:p w:rsidR="00D664C3" w:rsidRPr="004C1176" w:rsidRDefault="00D664C3" w:rsidP="00311817">
      <w:pPr>
        <w:pStyle w:val="Bezproreda"/>
        <w:jc w:val="both"/>
        <w:rPr>
          <w:rFonts w:cs="Times New Roman"/>
          <w:sz w:val="20"/>
          <w:szCs w:val="20"/>
          <w:lang w:val="hr-HR"/>
        </w:rPr>
      </w:pPr>
      <w:r w:rsidRPr="004C1176">
        <w:rPr>
          <w:rFonts w:cs="Times New Roman"/>
          <w:sz w:val="20"/>
          <w:szCs w:val="20"/>
          <w:lang w:val="hr-HR"/>
        </w:rPr>
        <w:t>damir.sljivac@etfos.hr</w:t>
      </w:r>
    </w:p>
    <w:p w:rsidR="00D664C3" w:rsidRPr="004C1176" w:rsidRDefault="00D664C3" w:rsidP="00311817">
      <w:pPr>
        <w:pStyle w:val="Bezproreda"/>
        <w:jc w:val="both"/>
        <w:rPr>
          <w:rFonts w:cs="Times New Roman"/>
          <w:sz w:val="20"/>
          <w:szCs w:val="20"/>
          <w:lang w:val="hr-HR"/>
        </w:rPr>
      </w:pPr>
    </w:p>
    <w:p w:rsidR="0063028C" w:rsidRPr="00CC6AA2" w:rsidRDefault="0063028C" w:rsidP="00311817">
      <w:pPr>
        <w:pStyle w:val="Bezproreda"/>
        <w:jc w:val="both"/>
        <w:rPr>
          <w:rFonts w:cs="Times New Roman"/>
          <w:b/>
          <w:i/>
          <w:sz w:val="20"/>
          <w:szCs w:val="20"/>
          <w:lang w:val="hr-HR"/>
        </w:rPr>
      </w:pPr>
      <w:r w:rsidRPr="00CC6AA2">
        <w:rPr>
          <w:rFonts w:cs="Times New Roman"/>
          <w:b/>
          <w:i/>
          <w:sz w:val="20"/>
          <w:szCs w:val="20"/>
          <w:lang w:val="hr-HR"/>
        </w:rPr>
        <w:t>Lajos Jozsa</w:t>
      </w:r>
      <w:r w:rsidR="00CC6AA2" w:rsidRPr="00CC6AA2">
        <w:rPr>
          <w:rFonts w:cs="Times New Roman"/>
          <w:b/>
          <w:i/>
          <w:sz w:val="20"/>
          <w:szCs w:val="20"/>
          <w:lang w:val="hr-HR"/>
        </w:rPr>
        <w:t>, PhD</w:t>
      </w:r>
    </w:p>
    <w:p w:rsidR="0063028C" w:rsidRPr="004C1176" w:rsidRDefault="0063028C" w:rsidP="00311817">
      <w:pPr>
        <w:pStyle w:val="Bezproreda"/>
        <w:jc w:val="both"/>
        <w:rPr>
          <w:rFonts w:cs="Times New Roman"/>
          <w:color w:val="000000"/>
          <w:sz w:val="20"/>
          <w:szCs w:val="20"/>
        </w:rPr>
      </w:pPr>
      <w:r w:rsidRPr="004C1176">
        <w:rPr>
          <w:rFonts w:cs="Times New Roman"/>
          <w:color w:val="000000"/>
          <w:sz w:val="20"/>
          <w:szCs w:val="20"/>
        </w:rPr>
        <w:t xml:space="preserve">Elektrotehnički fakultet Osijek, Sveučilište Josipa Jurja Strossmayera u Osijeku </w:t>
      </w:r>
    </w:p>
    <w:p w:rsidR="0063028C" w:rsidRPr="004C1176" w:rsidRDefault="0063028C" w:rsidP="00311817">
      <w:pPr>
        <w:pStyle w:val="Bezproreda"/>
        <w:jc w:val="both"/>
        <w:rPr>
          <w:rFonts w:cs="Times New Roman"/>
          <w:sz w:val="20"/>
          <w:szCs w:val="20"/>
          <w:lang w:val="hr-HR"/>
        </w:rPr>
      </w:pPr>
      <w:r w:rsidRPr="004C1176">
        <w:rPr>
          <w:rFonts w:cs="Times New Roman"/>
          <w:color w:val="000000"/>
          <w:sz w:val="20"/>
          <w:szCs w:val="20"/>
        </w:rPr>
        <w:t>(Faculty of Electrical Engineering, Josip Juraj Strossmayer University of Osijek)</w:t>
      </w:r>
    </w:p>
    <w:p w:rsidR="0063028C" w:rsidRPr="004C1176" w:rsidRDefault="0063028C" w:rsidP="00311817">
      <w:pPr>
        <w:pStyle w:val="Bezproreda"/>
        <w:jc w:val="both"/>
        <w:rPr>
          <w:rFonts w:cs="Times New Roman"/>
          <w:sz w:val="20"/>
          <w:szCs w:val="20"/>
          <w:lang w:val="hr-HR"/>
        </w:rPr>
      </w:pPr>
      <w:r w:rsidRPr="004C1176">
        <w:rPr>
          <w:rFonts w:cs="Times New Roman"/>
          <w:sz w:val="20"/>
          <w:szCs w:val="20"/>
          <w:lang w:val="hr-HR"/>
        </w:rPr>
        <w:t>Kneza Trpimira 2 b</w:t>
      </w:r>
    </w:p>
    <w:p w:rsidR="0063028C" w:rsidRPr="004C1176" w:rsidRDefault="0063028C" w:rsidP="00311817">
      <w:pPr>
        <w:pStyle w:val="Bezproreda"/>
        <w:jc w:val="both"/>
        <w:rPr>
          <w:rFonts w:cs="Times New Roman"/>
          <w:sz w:val="20"/>
          <w:szCs w:val="20"/>
          <w:lang w:val="hr-HR"/>
        </w:rPr>
      </w:pPr>
      <w:r w:rsidRPr="004C1176">
        <w:rPr>
          <w:rFonts w:cs="Times New Roman"/>
          <w:sz w:val="20"/>
          <w:szCs w:val="20"/>
          <w:lang w:val="hr-HR"/>
        </w:rPr>
        <w:t>31000 Osijek</w:t>
      </w:r>
    </w:p>
    <w:p w:rsidR="0063028C" w:rsidRPr="004C1176" w:rsidRDefault="0063028C" w:rsidP="00311817">
      <w:pPr>
        <w:pStyle w:val="Bezproreda"/>
        <w:jc w:val="both"/>
        <w:rPr>
          <w:rFonts w:cs="Times New Roman"/>
          <w:sz w:val="20"/>
          <w:szCs w:val="20"/>
          <w:lang w:val="hr-HR"/>
        </w:rPr>
      </w:pPr>
      <w:r w:rsidRPr="004C1176">
        <w:rPr>
          <w:rFonts w:cs="Times New Roman"/>
          <w:sz w:val="20"/>
          <w:szCs w:val="20"/>
          <w:lang w:val="hr-HR"/>
        </w:rPr>
        <w:t>jozsa@etfos.hr</w:t>
      </w:r>
    </w:p>
    <w:p w:rsidR="0063028C" w:rsidRDefault="0063028C" w:rsidP="00311817">
      <w:pPr>
        <w:pStyle w:val="Bezproreda"/>
        <w:jc w:val="both"/>
        <w:rPr>
          <w:rFonts w:ascii="Cambria Math" w:hAnsi="Cambria Math"/>
          <w:lang w:val="hr-HR"/>
        </w:rPr>
      </w:pPr>
    </w:p>
    <w:p w:rsidR="0063028C" w:rsidRPr="003137FF" w:rsidRDefault="0063028C" w:rsidP="00311817">
      <w:pPr>
        <w:pStyle w:val="Bezproreda"/>
        <w:jc w:val="both"/>
        <w:rPr>
          <w:rFonts w:ascii="Cambria Math" w:hAnsi="Cambria Math"/>
          <w:lang w:val="hr-HR"/>
        </w:rPr>
      </w:pPr>
    </w:p>
    <w:p w:rsidR="00D664C3" w:rsidRPr="003137FF" w:rsidRDefault="00D664C3" w:rsidP="00311817">
      <w:pPr>
        <w:tabs>
          <w:tab w:val="left" w:pos="851"/>
        </w:tabs>
        <w:spacing w:line="240" w:lineRule="auto"/>
        <w:jc w:val="both"/>
        <w:rPr>
          <w:rFonts w:ascii="Cambria Math" w:hAnsi="Cambria Math"/>
          <w:sz w:val="24"/>
          <w:szCs w:val="24"/>
        </w:rPr>
      </w:pPr>
    </w:p>
    <w:p w:rsidR="006C6964" w:rsidRPr="003137FF" w:rsidRDefault="006C6964" w:rsidP="00311817">
      <w:pPr>
        <w:tabs>
          <w:tab w:val="left" w:pos="851"/>
        </w:tabs>
        <w:spacing w:line="240" w:lineRule="auto"/>
        <w:jc w:val="both"/>
        <w:rPr>
          <w:rFonts w:ascii="Cambria Math" w:hAnsi="Cambria Math"/>
          <w:sz w:val="24"/>
          <w:szCs w:val="24"/>
        </w:rPr>
      </w:pPr>
    </w:p>
    <w:p w:rsidR="006C6964" w:rsidRPr="003137FF" w:rsidRDefault="006C6964" w:rsidP="00311817">
      <w:pPr>
        <w:tabs>
          <w:tab w:val="left" w:pos="851"/>
        </w:tabs>
        <w:spacing w:line="240" w:lineRule="auto"/>
        <w:jc w:val="both"/>
        <w:rPr>
          <w:rFonts w:ascii="Cambria Math" w:hAnsi="Cambria Math"/>
          <w:sz w:val="24"/>
          <w:szCs w:val="24"/>
        </w:rPr>
      </w:pPr>
    </w:p>
    <w:sectPr w:rsidR="006C6964" w:rsidRPr="003137FF" w:rsidSect="00636D4F">
      <w:type w:val="continuous"/>
      <w:pgSz w:w="11906" w:h="16838"/>
      <w:pgMar w:top="958" w:right="851" w:bottom="851" w:left="1134" w:header="567" w:footer="340" w:gutter="0"/>
      <w:cols w:num="2" w:space="567"/>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393A" w:rsidRDefault="00A4393A" w:rsidP="003E0123">
      <w:pPr>
        <w:spacing w:after="0" w:line="240" w:lineRule="auto"/>
      </w:pPr>
      <w:r>
        <w:separator/>
      </w:r>
    </w:p>
  </w:endnote>
  <w:endnote w:type="continuationSeparator" w:id="0">
    <w:p w:rsidR="00A4393A" w:rsidRDefault="00A4393A" w:rsidP="003E01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87531"/>
      <w:docPartObj>
        <w:docPartGallery w:val="Page Numbers (Bottom of Page)"/>
        <w:docPartUnique/>
      </w:docPartObj>
    </w:sdtPr>
    <w:sdtEndPr/>
    <w:sdtContent>
      <w:p w:rsidR="00FD119F" w:rsidRDefault="007C620E" w:rsidP="007F39D0">
        <w:pPr>
          <w:pStyle w:val="Podnoje"/>
          <w:pBdr>
            <w:top w:val="single" w:sz="4" w:space="1" w:color="auto"/>
          </w:pBdr>
        </w:pPr>
        <w:r w:rsidRPr="007F39D0">
          <w:rPr>
            <w:rFonts w:ascii="Times New Roman" w:hAnsi="Times New Roman"/>
            <w:sz w:val="20"/>
            <w:szCs w:val="20"/>
          </w:rPr>
          <w:fldChar w:fldCharType="begin"/>
        </w:r>
        <w:r w:rsidR="00FD119F" w:rsidRPr="007F39D0">
          <w:rPr>
            <w:rFonts w:ascii="Times New Roman" w:hAnsi="Times New Roman"/>
            <w:sz w:val="20"/>
            <w:szCs w:val="20"/>
          </w:rPr>
          <w:instrText xml:space="preserve"> PAGE   \* MERGEFORMAT </w:instrText>
        </w:r>
        <w:r w:rsidRPr="007F39D0">
          <w:rPr>
            <w:rFonts w:ascii="Times New Roman" w:hAnsi="Times New Roman"/>
            <w:sz w:val="20"/>
            <w:szCs w:val="20"/>
          </w:rPr>
          <w:fldChar w:fldCharType="separate"/>
        </w:r>
        <w:r w:rsidR="00A25750">
          <w:rPr>
            <w:rFonts w:ascii="Times New Roman" w:hAnsi="Times New Roman"/>
            <w:noProof/>
            <w:sz w:val="20"/>
            <w:szCs w:val="20"/>
          </w:rPr>
          <w:t>2</w:t>
        </w:r>
        <w:r w:rsidRPr="007F39D0">
          <w:rPr>
            <w:rFonts w:ascii="Times New Roman" w:hAnsi="Times New Roman"/>
            <w:sz w:val="20"/>
            <w:szCs w:val="20"/>
          </w:rPr>
          <w:fldChar w:fldCharType="end"/>
        </w:r>
      </w:p>
    </w:sdtContent>
  </w:sdt>
  <w:p w:rsidR="00FD119F" w:rsidRDefault="00FD119F">
    <w:pPr>
      <w:pStyle w:val="Podnoj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87527"/>
      <w:docPartObj>
        <w:docPartGallery w:val="Page Numbers (Bottom of Page)"/>
        <w:docPartUnique/>
      </w:docPartObj>
    </w:sdtPr>
    <w:sdtEndPr>
      <w:rPr>
        <w:rFonts w:ascii="Times New Roman" w:hAnsi="Times New Roman"/>
        <w:sz w:val="20"/>
        <w:szCs w:val="20"/>
      </w:rPr>
    </w:sdtEndPr>
    <w:sdtContent>
      <w:p w:rsidR="00FD119F" w:rsidRDefault="007C620E" w:rsidP="00B504CA">
        <w:pPr>
          <w:pStyle w:val="Podnoje"/>
          <w:pBdr>
            <w:top w:val="single" w:sz="4" w:space="1" w:color="auto"/>
          </w:pBdr>
          <w:jc w:val="right"/>
        </w:pPr>
        <w:r w:rsidRPr="008211F6">
          <w:rPr>
            <w:rFonts w:ascii="Times New Roman" w:hAnsi="Times New Roman"/>
            <w:sz w:val="20"/>
            <w:szCs w:val="20"/>
          </w:rPr>
          <w:fldChar w:fldCharType="begin"/>
        </w:r>
        <w:r w:rsidR="00FD119F" w:rsidRPr="008211F6">
          <w:rPr>
            <w:rFonts w:ascii="Times New Roman" w:hAnsi="Times New Roman"/>
            <w:sz w:val="20"/>
            <w:szCs w:val="20"/>
          </w:rPr>
          <w:instrText xml:space="preserve"> PAGE   \* MERGEFORMAT </w:instrText>
        </w:r>
        <w:r w:rsidRPr="008211F6">
          <w:rPr>
            <w:rFonts w:ascii="Times New Roman" w:hAnsi="Times New Roman"/>
            <w:sz w:val="20"/>
            <w:szCs w:val="20"/>
          </w:rPr>
          <w:fldChar w:fldCharType="separate"/>
        </w:r>
        <w:r w:rsidR="00A25750">
          <w:rPr>
            <w:rFonts w:ascii="Times New Roman" w:hAnsi="Times New Roman"/>
            <w:noProof/>
            <w:sz w:val="20"/>
            <w:szCs w:val="20"/>
          </w:rPr>
          <w:t>1</w:t>
        </w:r>
        <w:r w:rsidRPr="008211F6">
          <w:rPr>
            <w:rFonts w:ascii="Times New Roman" w:hAnsi="Times New Roman"/>
            <w:sz w:val="20"/>
            <w:szCs w:val="20"/>
          </w:rPr>
          <w:fldChar w:fldCharType="end"/>
        </w:r>
      </w:p>
    </w:sdtContent>
  </w:sdt>
  <w:p w:rsidR="00FD119F" w:rsidRPr="00EA4A48" w:rsidRDefault="00FD119F" w:rsidP="008C2EFB">
    <w:pPr>
      <w:pStyle w:val="Podnoje"/>
      <w:rPr>
        <w:rFonts w:ascii="Times New Roman" w:hAnsi="Times New Roman"/>
        <w:sz w:val="20"/>
        <w:szCs w:val="20"/>
        <w:lang w:val="hr-H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393A" w:rsidRDefault="00A4393A" w:rsidP="003E0123">
      <w:pPr>
        <w:spacing w:after="0" w:line="240" w:lineRule="auto"/>
      </w:pPr>
      <w:r>
        <w:separator/>
      </w:r>
    </w:p>
  </w:footnote>
  <w:footnote w:type="continuationSeparator" w:id="0">
    <w:p w:rsidR="00A4393A" w:rsidRDefault="00A4393A" w:rsidP="003E01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19F" w:rsidRPr="000D3F8B" w:rsidRDefault="00FD119F" w:rsidP="00FF614E">
    <w:pPr>
      <w:pStyle w:val="Zaglavlje"/>
      <w:pBdr>
        <w:bottom w:val="single" w:sz="4" w:space="1" w:color="auto"/>
      </w:pBdr>
      <w:rPr>
        <w:rFonts w:ascii="Times New Roman" w:hAnsi="Times New Roman"/>
        <w:sz w:val="20"/>
        <w:szCs w:val="20"/>
        <w:lang w:val="en-GB"/>
      </w:rPr>
    </w:pPr>
    <w:r>
      <w:rPr>
        <w:rFonts w:ascii="Times New Roman" w:hAnsi="Times New Roman"/>
        <w:sz w:val="20"/>
        <w:szCs w:val="20"/>
        <w:lang w:val="en-GB"/>
      </w:rPr>
      <w:t>Exploita</w:t>
    </w:r>
    <w:r w:rsidRPr="000D3F8B">
      <w:rPr>
        <w:rFonts w:ascii="Times New Roman" w:hAnsi="Times New Roman"/>
        <w:sz w:val="20"/>
        <w:szCs w:val="20"/>
        <w:lang w:val="en-GB"/>
      </w:rPr>
      <w:t>tion</w:t>
    </w:r>
    <w:r>
      <w:rPr>
        <w:rFonts w:ascii="Times New Roman" w:hAnsi="Times New Roman"/>
        <w:sz w:val="20"/>
        <w:szCs w:val="20"/>
        <w:lang w:val="en-GB"/>
      </w:rPr>
      <w:t xml:space="preserve"> of the hydrokinetic potential of rivers by combining the traditional...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19F" w:rsidRPr="00FF614E" w:rsidRDefault="00FD119F" w:rsidP="00FF614E">
    <w:pPr>
      <w:pStyle w:val="Zaglavlje"/>
      <w:pBdr>
        <w:bottom w:val="single" w:sz="4" w:space="1" w:color="auto"/>
      </w:pBdr>
      <w:jc w:val="right"/>
      <w:rPr>
        <w:rFonts w:ascii="Times New Roman" w:hAnsi="Times New Roman"/>
        <w:sz w:val="20"/>
        <w:szCs w:val="20"/>
        <w:lang w:val="hr-HR"/>
      </w:rPr>
    </w:pPr>
    <w:r w:rsidRPr="0057110C">
      <w:rPr>
        <w:rFonts w:ascii="Times New Roman" w:hAnsi="Times New Roman"/>
        <w:sz w:val="20"/>
        <w:szCs w:val="20"/>
        <w:lang w:val="hr-HR"/>
      </w:rPr>
      <w:t>Isko</w:t>
    </w:r>
    <w:r>
      <w:rPr>
        <w:rFonts w:ascii="Times New Roman" w:hAnsi="Times New Roman"/>
        <w:sz w:val="20"/>
        <w:szCs w:val="20"/>
        <w:lang w:val="hr-HR"/>
      </w:rPr>
      <w:t>rištavanje hidrokinetičkog potencijala rijeka kombinacijom tradicionalnog vodnog kola i…</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6D6779"/>
    <w:multiLevelType w:val="hybridMultilevel"/>
    <w:tmpl w:val="7132E36E"/>
    <w:lvl w:ilvl="0" w:tplc="51883D42">
      <w:start w:val="5"/>
      <w:numFmt w:val="bullet"/>
      <w:lvlText w:val="-"/>
      <w:lvlJc w:val="left"/>
      <w:pPr>
        <w:ind w:left="720" w:hanging="360"/>
      </w:pPr>
      <w:rPr>
        <w:rFonts w:ascii="Calibri" w:eastAsia="Calibri" w:hAnsi="Calibri" w:cs="Times New Roman" w:hint="default"/>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43A30211"/>
    <w:multiLevelType w:val="hybridMultilevel"/>
    <w:tmpl w:val="CACA4C48"/>
    <w:lvl w:ilvl="0" w:tplc="9CE20BBE">
      <w:start w:val="5"/>
      <w:numFmt w:val="bullet"/>
      <w:lvlText w:val="-"/>
      <w:lvlJc w:val="left"/>
      <w:pPr>
        <w:ind w:left="750" w:hanging="360"/>
      </w:pPr>
      <w:rPr>
        <w:rFonts w:ascii="Calibri" w:eastAsia="Calibri" w:hAnsi="Calibri" w:cs="Times New Roman" w:hint="default"/>
      </w:rPr>
    </w:lvl>
    <w:lvl w:ilvl="1" w:tplc="041A0003" w:tentative="1">
      <w:start w:val="1"/>
      <w:numFmt w:val="bullet"/>
      <w:lvlText w:val="o"/>
      <w:lvlJc w:val="left"/>
      <w:pPr>
        <w:ind w:left="1470" w:hanging="360"/>
      </w:pPr>
      <w:rPr>
        <w:rFonts w:ascii="Courier New" w:hAnsi="Courier New" w:cs="Courier New" w:hint="default"/>
      </w:rPr>
    </w:lvl>
    <w:lvl w:ilvl="2" w:tplc="041A0005" w:tentative="1">
      <w:start w:val="1"/>
      <w:numFmt w:val="bullet"/>
      <w:lvlText w:val=""/>
      <w:lvlJc w:val="left"/>
      <w:pPr>
        <w:ind w:left="2190" w:hanging="360"/>
      </w:pPr>
      <w:rPr>
        <w:rFonts w:ascii="Wingdings" w:hAnsi="Wingdings" w:hint="default"/>
      </w:rPr>
    </w:lvl>
    <w:lvl w:ilvl="3" w:tplc="041A0001" w:tentative="1">
      <w:start w:val="1"/>
      <w:numFmt w:val="bullet"/>
      <w:lvlText w:val=""/>
      <w:lvlJc w:val="left"/>
      <w:pPr>
        <w:ind w:left="2910" w:hanging="360"/>
      </w:pPr>
      <w:rPr>
        <w:rFonts w:ascii="Symbol" w:hAnsi="Symbol" w:hint="default"/>
      </w:rPr>
    </w:lvl>
    <w:lvl w:ilvl="4" w:tplc="041A0003" w:tentative="1">
      <w:start w:val="1"/>
      <w:numFmt w:val="bullet"/>
      <w:lvlText w:val="o"/>
      <w:lvlJc w:val="left"/>
      <w:pPr>
        <w:ind w:left="3630" w:hanging="360"/>
      </w:pPr>
      <w:rPr>
        <w:rFonts w:ascii="Courier New" w:hAnsi="Courier New" w:cs="Courier New" w:hint="default"/>
      </w:rPr>
    </w:lvl>
    <w:lvl w:ilvl="5" w:tplc="041A0005" w:tentative="1">
      <w:start w:val="1"/>
      <w:numFmt w:val="bullet"/>
      <w:lvlText w:val=""/>
      <w:lvlJc w:val="left"/>
      <w:pPr>
        <w:ind w:left="4350" w:hanging="360"/>
      </w:pPr>
      <w:rPr>
        <w:rFonts w:ascii="Wingdings" w:hAnsi="Wingdings" w:hint="default"/>
      </w:rPr>
    </w:lvl>
    <w:lvl w:ilvl="6" w:tplc="041A0001" w:tentative="1">
      <w:start w:val="1"/>
      <w:numFmt w:val="bullet"/>
      <w:lvlText w:val=""/>
      <w:lvlJc w:val="left"/>
      <w:pPr>
        <w:ind w:left="5070" w:hanging="360"/>
      </w:pPr>
      <w:rPr>
        <w:rFonts w:ascii="Symbol" w:hAnsi="Symbol" w:hint="default"/>
      </w:rPr>
    </w:lvl>
    <w:lvl w:ilvl="7" w:tplc="041A0003" w:tentative="1">
      <w:start w:val="1"/>
      <w:numFmt w:val="bullet"/>
      <w:lvlText w:val="o"/>
      <w:lvlJc w:val="left"/>
      <w:pPr>
        <w:ind w:left="5790" w:hanging="360"/>
      </w:pPr>
      <w:rPr>
        <w:rFonts w:ascii="Courier New" w:hAnsi="Courier New" w:cs="Courier New" w:hint="default"/>
      </w:rPr>
    </w:lvl>
    <w:lvl w:ilvl="8" w:tplc="041A0005" w:tentative="1">
      <w:start w:val="1"/>
      <w:numFmt w:val="bullet"/>
      <w:lvlText w:val=""/>
      <w:lvlJc w:val="left"/>
      <w:pPr>
        <w:ind w:left="6510" w:hanging="360"/>
      </w:pPr>
      <w:rPr>
        <w:rFonts w:ascii="Wingdings" w:hAnsi="Wingdings" w:hint="default"/>
      </w:rPr>
    </w:lvl>
  </w:abstractNum>
  <w:abstractNum w:abstractNumId="2" w15:restartNumberingAfterBreak="0">
    <w:nsid w:val="563A394F"/>
    <w:multiLevelType w:val="hybridMultilevel"/>
    <w:tmpl w:val="EE3ABEBE"/>
    <w:lvl w:ilvl="0" w:tplc="C9FA3288">
      <w:start w:val="5"/>
      <w:numFmt w:val="bullet"/>
      <w:lvlText w:val="-"/>
      <w:lvlJc w:val="left"/>
      <w:pPr>
        <w:ind w:left="690" w:hanging="360"/>
      </w:pPr>
      <w:rPr>
        <w:rFonts w:ascii="Calibri" w:eastAsia="Calibri" w:hAnsi="Calibri" w:cs="Times New Roman" w:hint="default"/>
      </w:rPr>
    </w:lvl>
    <w:lvl w:ilvl="1" w:tplc="041A0003" w:tentative="1">
      <w:start w:val="1"/>
      <w:numFmt w:val="bullet"/>
      <w:lvlText w:val="o"/>
      <w:lvlJc w:val="left"/>
      <w:pPr>
        <w:ind w:left="1410" w:hanging="360"/>
      </w:pPr>
      <w:rPr>
        <w:rFonts w:ascii="Courier New" w:hAnsi="Courier New" w:cs="Courier New" w:hint="default"/>
      </w:rPr>
    </w:lvl>
    <w:lvl w:ilvl="2" w:tplc="041A0005" w:tentative="1">
      <w:start w:val="1"/>
      <w:numFmt w:val="bullet"/>
      <w:lvlText w:val=""/>
      <w:lvlJc w:val="left"/>
      <w:pPr>
        <w:ind w:left="2130" w:hanging="360"/>
      </w:pPr>
      <w:rPr>
        <w:rFonts w:ascii="Wingdings" w:hAnsi="Wingdings" w:hint="default"/>
      </w:rPr>
    </w:lvl>
    <w:lvl w:ilvl="3" w:tplc="041A0001" w:tentative="1">
      <w:start w:val="1"/>
      <w:numFmt w:val="bullet"/>
      <w:lvlText w:val=""/>
      <w:lvlJc w:val="left"/>
      <w:pPr>
        <w:ind w:left="2850" w:hanging="360"/>
      </w:pPr>
      <w:rPr>
        <w:rFonts w:ascii="Symbol" w:hAnsi="Symbol" w:hint="default"/>
      </w:rPr>
    </w:lvl>
    <w:lvl w:ilvl="4" w:tplc="041A0003" w:tentative="1">
      <w:start w:val="1"/>
      <w:numFmt w:val="bullet"/>
      <w:lvlText w:val="o"/>
      <w:lvlJc w:val="left"/>
      <w:pPr>
        <w:ind w:left="3570" w:hanging="360"/>
      </w:pPr>
      <w:rPr>
        <w:rFonts w:ascii="Courier New" w:hAnsi="Courier New" w:cs="Courier New" w:hint="default"/>
      </w:rPr>
    </w:lvl>
    <w:lvl w:ilvl="5" w:tplc="041A0005" w:tentative="1">
      <w:start w:val="1"/>
      <w:numFmt w:val="bullet"/>
      <w:lvlText w:val=""/>
      <w:lvlJc w:val="left"/>
      <w:pPr>
        <w:ind w:left="4290" w:hanging="360"/>
      </w:pPr>
      <w:rPr>
        <w:rFonts w:ascii="Wingdings" w:hAnsi="Wingdings" w:hint="default"/>
      </w:rPr>
    </w:lvl>
    <w:lvl w:ilvl="6" w:tplc="041A0001" w:tentative="1">
      <w:start w:val="1"/>
      <w:numFmt w:val="bullet"/>
      <w:lvlText w:val=""/>
      <w:lvlJc w:val="left"/>
      <w:pPr>
        <w:ind w:left="5010" w:hanging="360"/>
      </w:pPr>
      <w:rPr>
        <w:rFonts w:ascii="Symbol" w:hAnsi="Symbol" w:hint="default"/>
      </w:rPr>
    </w:lvl>
    <w:lvl w:ilvl="7" w:tplc="041A0003" w:tentative="1">
      <w:start w:val="1"/>
      <w:numFmt w:val="bullet"/>
      <w:lvlText w:val="o"/>
      <w:lvlJc w:val="left"/>
      <w:pPr>
        <w:ind w:left="5730" w:hanging="360"/>
      </w:pPr>
      <w:rPr>
        <w:rFonts w:ascii="Courier New" w:hAnsi="Courier New" w:cs="Courier New" w:hint="default"/>
      </w:rPr>
    </w:lvl>
    <w:lvl w:ilvl="8" w:tplc="041A0005" w:tentative="1">
      <w:start w:val="1"/>
      <w:numFmt w:val="bullet"/>
      <w:lvlText w:val=""/>
      <w:lvlJc w:val="left"/>
      <w:pPr>
        <w:ind w:left="6450" w:hanging="360"/>
      </w:pPr>
      <w:rPr>
        <w:rFonts w:ascii="Wingdings" w:hAnsi="Wingdings" w:hint="default"/>
      </w:rPr>
    </w:lvl>
  </w:abstractNum>
  <w:abstractNum w:abstractNumId="3" w15:restartNumberingAfterBreak="0">
    <w:nsid w:val="7CA46539"/>
    <w:multiLevelType w:val="hybridMultilevel"/>
    <w:tmpl w:val="33B06F0C"/>
    <w:lvl w:ilvl="0" w:tplc="8EC8155A">
      <w:start w:val="1"/>
      <w:numFmt w:val="decimal"/>
      <w:lvlText w:val="[%1]"/>
      <w:lvlJc w:val="left"/>
      <w:pPr>
        <w:tabs>
          <w:tab w:val="num" w:pos="720"/>
        </w:tabs>
        <w:ind w:left="720" w:hanging="360"/>
      </w:pPr>
      <w:rPr>
        <w:rFonts w:ascii="Times New Roman" w:hAnsi="Times New Roman" w:hint="default"/>
        <w:b w:val="0"/>
        <w:i w:val="0"/>
        <w:sz w:val="18"/>
        <w:szCs w:val="18"/>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 w15:restartNumberingAfterBreak="0">
    <w:nsid w:val="7F316096"/>
    <w:multiLevelType w:val="hybridMultilevel"/>
    <w:tmpl w:val="DE28264C"/>
    <w:lvl w:ilvl="0" w:tplc="E6D2B1BA">
      <w:start w:val="11"/>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807"/>
    <w:rsid w:val="00014CEA"/>
    <w:rsid w:val="000414C6"/>
    <w:rsid w:val="00065BF6"/>
    <w:rsid w:val="000D3F8B"/>
    <w:rsid w:val="000D4D8E"/>
    <w:rsid w:val="0011548F"/>
    <w:rsid w:val="0014655C"/>
    <w:rsid w:val="00152E58"/>
    <w:rsid w:val="001E2BBD"/>
    <w:rsid w:val="001F3DCE"/>
    <w:rsid w:val="002017A5"/>
    <w:rsid w:val="00211621"/>
    <w:rsid w:val="002256EC"/>
    <w:rsid w:val="002778F7"/>
    <w:rsid w:val="002A0E26"/>
    <w:rsid w:val="002C1673"/>
    <w:rsid w:val="002E0CE2"/>
    <w:rsid w:val="002E58E4"/>
    <w:rsid w:val="00304A06"/>
    <w:rsid w:val="00307807"/>
    <w:rsid w:val="00307B65"/>
    <w:rsid w:val="00311817"/>
    <w:rsid w:val="003137FF"/>
    <w:rsid w:val="00347FC0"/>
    <w:rsid w:val="0039050B"/>
    <w:rsid w:val="003A1E03"/>
    <w:rsid w:val="003B4BD4"/>
    <w:rsid w:val="003B7568"/>
    <w:rsid w:val="003D6143"/>
    <w:rsid w:val="003E0123"/>
    <w:rsid w:val="003E03CB"/>
    <w:rsid w:val="003F098F"/>
    <w:rsid w:val="00422874"/>
    <w:rsid w:val="00462CF8"/>
    <w:rsid w:val="00466009"/>
    <w:rsid w:val="00470A35"/>
    <w:rsid w:val="004A0261"/>
    <w:rsid w:val="004B2C7A"/>
    <w:rsid w:val="004C1176"/>
    <w:rsid w:val="004E2537"/>
    <w:rsid w:val="004F74A8"/>
    <w:rsid w:val="005017F7"/>
    <w:rsid w:val="005033C2"/>
    <w:rsid w:val="005106C4"/>
    <w:rsid w:val="00523317"/>
    <w:rsid w:val="00557685"/>
    <w:rsid w:val="00566764"/>
    <w:rsid w:val="00567EFE"/>
    <w:rsid w:val="0057110C"/>
    <w:rsid w:val="00575429"/>
    <w:rsid w:val="0058780A"/>
    <w:rsid w:val="00591395"/>
    <w:rsid w:val="00597F0D"/>
    <w:rsid w:val="005B3184"/>
    <w:rsid w:val="005F0BA5"/>
    <w:rsid w:val="006229C8"/>
    <w:rsid w:val="0063028C"/>
    <w:rsid w:val="00630B05"/>
    <w:rsid w:val="00636D4F"/>
    <w:rsid w:val="00652390"/>
    <w:rsid w:val="006C1FF9"/>
    <w:rsid w:val="006C6964"/>
    <w:rsid w:val="006E1A49"/>
    <w:rsid w:val="006E46DB"/>
    <w:rsid w:val="006F7E4E"/>
    <w:rsid w:val="00712666"/>
    <w:rsid w:val="007404C2"/>
    <w:rsid w:val="007412E0"/>
    <w:rsid w:val="00790C38"/>
    <w:rsid w:val="00790FC5"/>
    <w:rsid w:val="007B4E74"/>
    <w:rsid w:val="007B7D34"/>
    <w:rsid w:val="007C28FB"/>
    <w:rsid w:val="007C620E"/>
    <w:rsid w:val="007F39D0"/>
    <w:rsid w:val="007F74E8"/>
    <w:rsid w:val="00802E55"/>
    <w:rsid w:val="008211F6"/>
    <w:rsid w:val="00824946"/>
    <w:rsid w:val="00827328"/>
    <w:rsid w:val="008339F5"/>
    <w:rsid w:val="00833F0C"/>
    <w:rsid w:val="00873FB0"/>
    <w:rsid w:val="00881825"/>
    <w:rsid w:val="00886CE1"/>
    <w:rsid w:val="00890B56"/>
    <w:rsid w:val="008A508D"/>
    <w:rsid w:val="008B1CA2"/>
    <w:rsid w:val="008B2B0F"/>
    <w:rsid w:val="008C2EFB"/>
    <w:rsid w:val="008D10C2"/>
    <w:rsid w:val="008F143B"/>
    <w:rsid w:val="00921C25"/>
    <w:rsid w:val="00923C8E"/>
    <w:rsid w:val="0093647B"/>
    <w:rsid w:val="00956359"/>
    <w:rsid w:val="00973007"/>
    <w:rsid w:val="00981710"/>
    <w:rsid w:val="00986113"/>
    <w:rsid w:val="009D681B"/>
    <w:rsid w:val="00A11EED"/>
    <w:rsid w:val="00A25750"/>
    <w:rsid w:val="00A3156D"/>
    <w:rsid w:val="00A4393A"/>
    <w:rsid w:val="00A625A6"/>
    <w:rsid w:val="00AA151A"/>
    <w:rsid w:val="00AA5EBC"/>
    <w:rsid w:val="00AB2F44"/>
    <w:rsid w:val="00AD14A2"/>
    <w:rsid w:val="00AD193B"/>
    <w:rsid w:val="00AD7665"/>
    <w:rsid w:val="00B02452"/>
    <w:rsid w:val="00B028DD"/>
    <w:rsid w:val="00B147B3"/>
    <w:rsid w:val="00B20AC9"/>
    <w:rsid w:val="00B36F41"/>
    <w:rsid w:val="00B504CA"/>
    <w:rsid w:val="00B56C91"/>
    <w:rsid w:val="00B65974"/>
    <w:rsid w:val="00B774E1"/>
    <w:rsid w:val="00B969AC"/>
    <w:rsid w:val="00BB07A8"/>
    <w:rsid w:val="00BB5E41"/>
    <w:rsid w:val="00BE6F68"/>
    <w:rsid w:val="00C056F4"/>
    <w:rsid w:val="00C07B56"/>
    <w:rsid w:val="00C13B5A"/>
    <w:rsid w:val="00C16A77"/>
    <w:rsid w:val="00C232EA"/>
    <w:rsid w:val="00C26AD2"/>
    <w:rsid w:val="00C37EA1"/>
    <w:rsid w:val="00C60B88"/>
    <w:rsid w:val="00C621BC"/>
    <w:rsid w:val="00C631AB"/>
    <w:rsid w:val="00CB1567"/>
    <w:rsid w:val="00CC6AA2"/>
    <w:rsid w:val="00CD54F9"/>
    <w:rsid w:val="00CE0821"/>
    <w:rsid w:val="00CE2C49"/>
    <w:rsid w:val="00CE63B6"/>
    <w:rsid w:val="00D13383"/>
    <w:rsid w:val="00D135CF"/>
    <w:rsid w:val="00D631FB"/>
    <w:rsid w:val="00D635E6"/>
    <w:rsid w:val="00D664C3"/>
    <w:rsid w:val="00D83D44"/>
    <w:rsid w:val="00D84068"/>
    <w:rsid w:val="00DA070A"/>
    <w:rsid w:val="00DA1A91"/>
    <w:rsid w:val="00DA23CF"/>
    <w:rsid w:val="00DC315A"/>
    <w:rsid w:val="00DC5044"/>
    <w:rsid w:val="00DF6AF8"/>
    <w:rsid w:val="00E80D71"/>
    <w:rsid w:val="00EA2021"/>
    <w:rsid w:val="00EA2BEB"/>
    <w:rsid w:val="00EA37AF"/>
    <w:rsid w:val="00EA4A48"/>
    <w:rsid w:val="00EC05C0"/>
    <w:rsid w:val="00ED3411"/>
    <w:rsid w:val="00ED7CB3"/>
    <w:rsid w:val="00EE6BE9"/>
    <w:rsid w:val="00F05608"/>
    <w:rsid w:val="00F1297F"/>
    <w:rsid w:val="00F217B6"/>
    <w:rsid w:val="00F23966"/>
    <w:rsid w:val="00F33DF5"/>
    <w:rsid w:val="00F41569"/>
    <w:rsid w:val="00F42F12"/>
    <w:rsid w:val="00F539E4"/>
    <w:rsid w:val="00F54DF0"/>
    <w:rsid w:val="00F7036E"/>
    <w:rsid w:val="00F80309"/>
    <w:rsid w:val="00FA1951"/>
    <w:rsid w:val="00FB63BA"/>
    <w:rsid w:val="00FB70D6"/>
    <w:rsid w:val="00FD119F"/>
    <w:rsid w:val="00FD2BEA"/>
    <w:rsid w:val="00FD6F3C"/>
    <w:rsid w:val="00FE07A2"/>
    <w:rsid w:val="00FE3346"/>
    <w:rsid w:val="00FE7832"/>
    <w:rsid w:val="00FF614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C42CB26-8735-4FF5-8B17-EB7710F13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3FB0"/>
    <w:pPr>
      <w:spacing w:after="200" w:line="276" w:lineRule="auto"/>
    </w:pPr>
    <w:rPr>
      <w:sz w:val="22"/>
      <w:szCs w:val="22"/>
      <w:lang w:val="en-US"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3E0123"/>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3E0123"/>
    <w:rPr>
      <w:rFonts w:ascii="Tahoma" w:eastAsia="Calibri" w:hAnsi="Tahoma" w:cs="Tahoma"/>
      <w:sz w:val="16"/>
      <w:szCs w:val="16"/>
      <w:lang w:val="en-US"/>
    </w:rPr>
  </w:style>
  <w:style w:type="paragraph" w:styleId="Zaglavlje">
    <w:name w:val="header"/>
    <w:basedOn w:val="Normal"/>
    <w:link w:val="ZaglavljeChar"/>
    <w:uiPriority w:val="99"/>
    <w:unhideWhenUsed/>
    <w:rsid w:val="003E0123"/>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3E0123"/>
    <w:rPr>
      <w:rFonts w:ascii="Calibri" w:eastAsia="Calibri" w:hAnsi="Calibri" w:cs="Times New Roman"/>
      <w:lang w:val="en-US"/>
    </w:rPr>
  </w:style>
  <w:style w:type="paragraph" w:styleId="Podnoje">
    <w:name w:val="footer"/>
    <w:basedOn w:val="Normal"/>
    <w:link w:val="PodnojeChar"/>
    <w:uiPriority w:val="99"/>
    <w:unhideWhenUsed/>
    <w:rsid w:val="003E0123"/>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3E0123"/>
    <w:rPr>
      <w:rFonts w:ascii="Calibri" w:eastAsia="Calibri" w:hAnsi="Calibri" w:cs="Times New Roman"/>
      <w:lang w:val="en-US"/>
    </w:rPr>
  </w:style>
  <w:style w:type="table" w:styleId="Reetkatablice">
    <w:name w:val="Table Grid"/>
    <w:basedOn w:val="Obinatablica"/>
    <w:uiPriority w:val="59"/>
    <w:rsid w:val="005033C2"/>
    <w:rPr>
      <w:rFonts w:ascii="Times New Roman" w:hAnsi="Times New Roman"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Odlomakpopisa">
    <w:name w:val="List Paragraph"/>
    <w:basedOn w:val="Normal"/>
    <w:uiPriority w:val="34"/>
    <w:qFormat/>
    <w:rsid w:val="00567EFE"/>
    <w:pPr>
      <w:ind w:left="720"/>
      <w:contextualSpacing/>
    </w:pPr>
    <w:rPr>
      <w:rFonts w:ascii="Times New Roman" w:hAnsi="Times New Roman" w:cs="Arial"/>
      <w:w w:val="101"/>
      <w:sz w:val="24"/>
      <w:szCs w:val="24"/>
    </w:rPr>
  </w:style>
  <w:style w:type="paragraph" w:styleId="Bezproreda">
    <w:name w:val="No Spacing"/>
    <w:uiPriority w:val="1"/>
    <w:qFormat/>
    <w:rsid w:val="00D664C3"/>
    <w:rPr>
      <w:rFonts w:ascii="Times New Roman" w:hAnsi="Times New Roman" w:cs="Arial"/>
      <w:w w:val="101"/>
      <w:sz w:val="24"/>
      <w:szCs w:val="24"/>
      <w:lang w:val="en-US" w:eastAsia="en-US"/>
    </w:rPr>
  </w:style>
  <w:style w:type="character" w:styleId="Hiperveza">
    <w:name w:val="Hyperlink"/>
    <w:basedOn w:val="Zadanifontodlomka"/>
    <w:uiPriority w:val="99"/>
    <w:unhideWhenUsed/>
    <w:rsid w:val="00D664C3"/>
    <w:rPr>
      <w:color w:val="0000FF" w:themeColor="hyperlink"/>
      <w:u w:val="single"/>
    </w:rPr>
  </w:style>
  <w:style w:type="character" w:styleId="Naglaeno">
    <w:name w:val="Strong"/>
    <w:basedOn w:val="Zadanifontodlomka"/>
    <w:uiPriority w:val="22"/>
    <w:qFormat/>
    <w:rsid w:val="00D664C3"/>
    <w:rPr>
      <w:b/>
      <w:bCs/>
    </w:rPr>
  </w:style>
  <w:style w:type="paragraph" w:customStyle="1" w:styleId="Pa19">
    <w:name w:val="Pa19"/>
    <w:basedOn w:val="Normal"/>
    <w:next w:val="Normal"/>
    <w:uiPriority w:val="99"/>
    <w:rsid w:val="00D664C3"/>
    <w:pPr>
      <w:autoSpaceDE w:val="0"/>
      <w:autoSpaceDN w:val="0"/>
      <w:adjustRightInd w:val="0"/>
      <w:spacing w:after="0" w:line="181" w:lineRule="atLeast"/>
    </w:pPr>
    <w:rPr>
      <w:rFonts w:ascii="Times New Roman" w:eastAsiaTheme="minorHAnsi" w:hAnsi="Times New Roman"/>
      <w:sz w:val="24"/>
      <w:szCs w:val="24"/>
      <w:lang w:val="hr-HR"/>
    </w:rPr>
  </w:style>
  <w:style w:type="character" w:customStyle="1" w:styleId="A5">
    <w:name w:val="A5"/>
    <w:uiPriority w:val="99"/>
    <w:rsid w:val="00D664C3"/>
    <w:rPr>
      <w:color w:val="000000"/>
      <w:sz w:val="10"/>
      <w:szCs w:val="10"/>
    </w:rPr>
  </w:style>
  <w:style w:type="character" w:customStyle="1" w:styleId="A6">
    <w:name w:val="A6"/>
    <w:uiPriority w:val="99"/>
    <w:rsid w:val="00D664C3"/>
    <w:rPr>
      <w:color w:val="000000"/>
      <w:sz w:val="10"/>
      <w:szCs w:val="10"/>
    </w:rPr>
  </w:style>
  <w:style w:type="character" w:customStyle="1" w:styleId="apple-style-span">
    <w:name w:val="apple-style-span"/>
    <w:basedOn w:val="Zadanifontodlomka"/>
    <w:uiPriority w:val="99"/>
    <w:rsid w:val="00FD119F"/>
  </w:style>
  <w:style w:type="character" w:styleId="Brojstranice">
    <w:name w:val="page number"/>
    <w:basedOn w:val="Zadanifontodlomka"/>
    <w:rsid w:val="00FD119F"/>
  </w:style>
  <w:style w:type="character" w:customStyle="1" w:styleId="hps">
    <w:name w:val="hps"/>
    <w:basedOn w:val="Zadanifontodlomka"/>
    <w:rsid w:val="00FD11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tiff"/><Relationship Id="rId18" Type="http://schemas.openxmlformats.org/officeDocument/2006/relationships/hyperlink" Target="http://ieeexplore.ieee.org/xpl/RecentIssue.jsp?punumber=8014" TargetMode="External"/><Relationship Id="rId3" Type="http://schemas.openxmlformats.org/officeDocument/2006/relationships/styles" Target="styles.xml"/><Relationship Id="rId21" Type="http://schemas.openxmlformats.org/officeDocument/2006/relationships/hyperlink" Target="http://windturbine-analysis.com/index.htm%20(5" TargetMode="Externa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hydro.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ieeexplore.ieee.org/xpl/tocresult.jsp?isnumber=4555705"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yperlink" Target="http://www.cyberiad.n5et/tide.htm/.%20(1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Dr%20sc\Clanci\Ovisnost%20brzine%20i%20dubine%20o%20udaljenosti%20od%20oba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v>Speed, m/s</c:v>
          </c:tx>
          <c:invertIfNegative val="0"/>
          <c:cat>
            <c:numRef>
              <c:f>List1!$A$1:$A$16</c:f>
              <c:numCache>
                <c:formatCode>General</c:formatCode>
                <c:ptCount val="16"/>
                <c:pt idx="0">
                  <c:v>5</c:v>
                </c:pt>
                <c:pt idx="1">
                  <c:v>15</c:v>
                </c:pt>
                <c:pt idx="2">
                  <c:v>25</c:v>
                </c:pt>
                <c:pt idx="3">
                  <c:v>35</c:v>
                </c:pt>
                <c:pt idx="4">
                  <c:v>45</c:v>
                </c:pt>
                <c:pt idx="5">
                  <c:v>55</c:v>
                </c:pt>
                <c:pt idx="6">
                  <c:v>65</c:v>
                </c:pt>
                <c:pt idx="7">
                  <c:v>75</c:v>
                </c:pt>
                <c:pt idx="8">
                  <c:v>85</c:v>
                </c:pt>
                <c:pt idx="9">
                  <c:v>95</c:v>
                </c:pt>
                <c:pt idx="10">
                  <c:v>115</c:v>
                </c:pt>
                <c:pt idx="11">
                  <c:v>125</c:v>
                </c:pt>
                <c:pt idx="12">
                  <c:v>135</c:v>
                </c:pt>
                <c:pt idx="13">
                  <c:v>145</c:v>
                </c:pt>
                <c:pt idx="14">
                  <c:v>155</c:v>
                </c:pt>
                <c:pt idx="15">
                  <c:v>165</c:v>
                </c:pt>
              </c:numCache>
            </c:numRef>
          </c:cat>
          <c:val>
            <c:numRef>
              <c:f>List1!$B$1:$B$16</c:f>
              <c:numCache>
                <c:formatCode>General</c:formatCode>
                <c:ptCount val="16"/>
                <c:pt idx="0">
                  <c:v>0.72600000000000064</c:v>
                </c:pt>
                <c:pt idx="1">
                  <c:v>0.83400000000000063</c:v>
                </c:pt>
                <c:pt idx="2">
                  <c:v>0.82900000000000063</c:v>
                </c:pt>
                <c:pt idx="3">
                  <c:v>0.92</c:v>
                </c:pt>
                <c:pt idx="4">
                  <c:v>0.85800000000000065</c:v>
                </c:pt>
                <c:pt idx="5">
                  <c:v>0.89100000000000068</c:v>
                </c:pt>
                <c:pt idx="6">
                  <c:v>0.91400000000000003</c:v>
                </c:pt>
                <c:pt idx="7">
                  <c:v>0.96500000000000064</c:v>
                </c:pt>
                <c:pt idx="8">
                  <c:v>0.86800000000000177</c:v>
                </c:pt>
                <c:pt idx="9">
                  <c:v>0.95200000000000062</c:v>
                </c:pt>
                <c:pt idx="10">
                  <c:v>0.48600000000000032</c:v>
                </c:pt>
                <c:pt idx="11">
                  <c:v>1.0289999999999961</c:v>
                </c:pt>
                <c:pt idx="12">
                  <c:v>0.86600000000000177</c:v>
                </c:pt>
                <c:pt idx="13">
                  <c:v>1.0409999999999962</c:v>
                </c:pt>
                <c:pt idx="14">
                  <c:v>0.84000000000000064</c:v>
                </c:pt>
                <c:pt idx="15">
                  <c:v>0.65600000000000225</c:v>
                </c:pt>
              </c:numCache>
            </c:numRef>
          </c:val>
          <c:extLst>
            <c:ext xmlns:c16="http://schemas.microsoft.com/office/drawing/2014/chart" uri="{C3380CC4-5D6E-409C-BE32-E72D297353CC}">
              <c16:uniqueId val="{00000000-86BA-45BD-B55A-EC69AF4153D3}"/>
            </c:ext>
          </c:extLst>
        </c:ser>
        <c:ser>
          <c:idx val="1"/>
          <c:order val="1"/>
          <c:tx>
            <c:v>Depth, m</c:v>
          </c:tx>
          <c:invertIfNegative val="0"/>
          <c:cat>
            <c:numRef>
              <c:f>List1!$A$1:$A$16</c:f>
              <c:numCache>
                <c:formatCode>General</c:formatCode>
                <c:ptCount val="16"/>
                <c:pt idx="0">
                  <c:v>5</c:v>
                </c:pt>
                <c:pt idx="1">
                  <c:v>15</c:v>
                </c:pt>
                <c:pt idx="2">
                  <c:v>25</c:v>
                </c:pt>
                <c:pt idx="3">
                  <c:v>35</c:v>
                </c:pt>
                <c:pt idx="4">
                  <c:v>45</c:v>
                </c:pt>
                <c:pt idx="5">
                  <c:v>55</c:v>
                </c:pt>
                <c:pt idx="6">
                  <c:v>65</c:v>
                </c:pt>
                <c:pt idx="7">
                  <c:v>75</c:v>
                </c:pt>
                <c:pt idx="8">
                  <c:v>85</c:v>
                </c:pt>
                <c:pt idx="9">
                  <c:v>95</c:v>
                </c:pt>
                <c:pt idx="10">
                  <c:v>115</c:v>
                </c:pt>
                <c:pt idx="11">
                  <c:v>125</c:v>
                </c:pt>
                <c:pt idx="12">
                  <c:v>135</c:v>
                </c:pt>
                <c:pt idx="13">
                  <c:v>145</c:v>
                </c:pt>
                <c:pt idx="14">
                  <c:v>155</c:v>
                </c:pt>
                <c:pt idx="15">
                  <c:v>165</c:v>
                </c:pt>
              </c:numCache>
            </c:numRef>
          </c:cat>
          <c:val>
            <c:numRef>
              <c:f>List1!$C$1:$C$16</c:f>
              <c:numCache>
                <c:formatCode>General</c:formatCode>
                <c:ptCount val="16"/>
                <c:pt idx="0">
                  <c:v>1.7200000000000009</c:v>
                </c:pt>
                <c:pt idx="1">
                  <c:v>1.82</c:v>
                </c:pt>
                <c:pt idx="2">
                  <c:v>2.04</c:v>
                </c:pt>
                <c:pt idx="3">
                  <c:v>1.7200000000000009</c:v>
                </c:pt>
                <c:pt idx="4">
                  <c:v>1.7200000000000009</c:v>
                </c:pt>
                <c:pt idx="5">
                  <c:v>2.12</c:v>
                </c:pt>
                <c:pt idx="6">
                  <c:v>2.02</c:v>
                </c:pt>
                <c:pt idx="7">
                  <c:v>2.0099999999999998</c:v>
                </c:pt>
                <c:pt idx="8">
                  <c:v>2.4699999999999998</c:v>
                </c:pt>
                <c:pt idx="9">
                  <c:v>1.6700000000000021</c:v>
                </c:pt>
                <c:pt idx="10">
                  <c:v>2.96</c:v>
                </c:pt>
                <c:pt idx="11">
                  <c:v>2.59</c:v>
                </c:pt>
                <c:pt idx="12">
                  <c:v>2.7800000000000002</c:v>
                </c:pt>
                <c:pt idx="13">
                  <c:v>3.4099999999999997</c:v>
                </c:pt>
                <c:pt idx="14">
                  <c:v>4.59</c:v>
                </c:pt>
                <c:pt idx="15">
                  <c:v>3.18</c:v>
                </c:pt>
              </c:numCache>
            </c:numRef>
          </c:val>
          <c:extLst>
            <c:ext xmlns:c16="http://schemas.microsoft.com/office/drawing/2014/chart" uri="{C3380CC4-5D6E-409C-BE32-E72D297353CC}">
              <c16:uniqueId val="{00000001-86BA-45BD-B55A-EC69AF4153D3}"/>
            </c:ext>
          </c:extLst>
        </c:ser>
        <c:dLbls>
          <c:showLegendKey val="0"/>
          <c:showVal val="0"/>
          <c:showCatName val="0"/>
          <c:showSerName val="0"/>
          <c:showPercent val="0"/>
          <c:showBubbleSize val="0"/>
        </c:dLbls>
        <c:gapWidth val="150"/>
        <c:axId val="148243968"/>
        <c:axId val="148246528"/>
      </c:barChart>
      <c:catAx>
        <c:axId val="148243968"/>
        <c:scaling>
          <c:orientation val="minMax"/>
        </c:scaling>
        <c:delete val="0"/>
        <c:axPos val="b"/>
        <c:title>
          <c:tx>
            <c:rich>
              <a:bodyPr/>
              <a:lstStyle/>
              <a:p>
                <a:pPr>
                  <a:defRPr/>
                </a:pPr>
                <a:r>
                  <a:rPr lang="hr-HR"/>
                  <a:t>Distance from the right bank, m</a:t>
                </a:r>
              </a:p>
            </c:rich>
          </c:tx>
          <c:overlay val="0"/>
        </c:title>
        <c:numFmt formatCode="General" sourceLinked="1"/>
        <c:majorTickMark val="none"/>
        <c:minorTickMark val="none"/>
        <c:tickLblPos val="nextTo"/>
        <c:crossAx val="148246528"/>
        <c:crosses val="autoZero"/>
        <c:auto val="1"/>
        <c:lblAlgn val="ctr"/>
        <c:lblOffset val="100"/>
        <c:noMultiLvlLbl val="0"/>
      </c:catAx>
      <c:valAx>
        <c:axId val="148246528"/>
        <c:scaling>
          <c:orientation val="minMax"/>
        </c:scaling>
        <c:delete val="0"/>
        <c:axPos val="l"/>
        <c:majorGridlines/>
        <c:numFmt formatCode="General" sourceLinked="1"/>
        <c:majorTickMark val="out"/>
        <c:minorTickMark val="none"/>
        <c:tickLblPos val="nextTo"/>
        <c:crossAx val="14824396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5B8B6-3335-4A1C-A8A9-C996D3CA3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3381</Words>
  <Characters>19273</Characters>
  <Application>Microsoft Office Word</Application>
  <DocSecurity>0</DocSecurity>
  <Lines>160</Lines>
  <Paragraphs>45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Danijela</dc:creator>
  <cp:lastModifiedBy>Windows korisnik</cp:lastModifiedBy>
  <cp:revision>2</cp:revision>
  <cp:lastPrinted>2011-09-03T07:22:00Z</cp:lastPrinted>
  <dcterms:created xsi:type="dcterms:W3CDTF">2018-03-25T15:49:00Z</dcterms:created>
  <dcterms:modified xsi:type="dcterms:W3CDTF">2018-03-25T15:49:00Z</dcterms:modified>
</cp:coreProperties>
</file>